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</w:rPr>
      </w:pPr>
      <w:r>
        <w:rPr>
          <w:rFonts w:ascii="Verdana" w:hAnsi="Verdana"/>
          <w:b w:val="1"/>
          <w:bCs w:val="1"/>
          <w:sz w:val="60"/>
          <w:szCs w:val="60"/>
          <w:rtl w:val="0"/>
          <w:lang w:val="en-US"/>
        </w:rPr>
        <w:t xml:space="preserve">WHAT DOES THE BIBLE SAY 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60"/>
          <w:szCs w:val="60"/>
          <w:u w:val="single"/>
        </w:rPr>
      </w:pP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ABOUT ISAIAH</w:t>
      </w:r>
      <w:r>
        <w:rPr>
          <w:rFonts w:ascii="Verdana" w:hAnsi="Verdana"/>
          <w:b w:val="1"/>
          <w:bCs w:val="1"/>
          <w:sz w:val="60"/>
          <w:szCs w:val="60"/>
          <w:u w:val="single"/>
          <w:rtl w:val="0"/>
          <w:lang w:val="en-US"/>
        </w:rPr>
        <w:t>?</w:t>
      </w:r>
    </w:p>
    <w:p>
      <w:pPr>
        <w:pStyle w:val="Normal.0"/>
        <w:spacing w:after="0" w:line="240" w:lineRule="auto"/>
        <w:jc w:val="center"/>
        <w:rPr>
          <w:rFonts w:ascii="Verdana" w:cs="Verdana" w:hAnsi="Verdana" w:eastAsia="Verdana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Isaiah: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Overwhelmed and Overflowing with the 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kern w:val="1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Greatness and Goodness of God Almighty</w:t>
      </w:r>
    </w:p>
    <w:p>
      <w:pPr>
        <w:pStyle w:val="Normal.0"/>
        <w:shd w:val="clear" w:color="auto" w:fill="ffffff"/>
        <w:suppressAutoHyphens w:val="0"/>
        <w:spacing w:after="0" w:line="240" w:lineRule="auto"/>
        <w:jc w:val="center"/>
        <w:rPr>
          <w:rFonts w:ascii="Georgia" w:cs="Georgia" w:hAnsi="Georgia" w:eastAsia="Georgia"/>
          <w:kern w:val="1"/>
          <w:sz w:val="24"/>
          <w:szCs w:val="24"/>
          <w:u w:color="000000"/>
        </w:rPr>
      </w:pPr>
      <w:r>
        <w:rPr>
          <w:rFonts w:ascii="Georgia" w:hAnsi="Georgia"/>
          <w:kern w:val="1"/>
          <w:sz w:val="24"/>
          <w:szCs w:val="24"/>
          <w:u w:color="000000"/>
          <w:rtl w:val="0"/>
        </w:rPr>
        <w:t>(Isaiah 6:1-8 &amp; 12:1-6, ESV)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kern w:val="1"/>
          <w:sz w:val="24"/>
          <w:szCs w:val="24"/>
          <w:u w:color="000000"/>
        </w:rPr>
      </w:pP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1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  <w:lang w:val="en-US"/>
        </w:rPr>
        <w:t>Overwhelmed by the M</w:t>
      </w:r>
      <w:r>
        <w:rPr>
          <w:rFonts w:ascii="Georgia" w:hAnsi="Georgia"/>
          <w:b w:val="1"/>
          <w:bCs w:val="1"/>
          <w:kern w:val="1"/>
          <w:sz w:val="24"/>
          <w:szCs w:val="24"/>
          <w:u w:val="single"/>
          <w:rtl w:val="0"/>
        </w:rPr>
        <w:t>ajesty</w:t>
      </w: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  <w:lang w:val="en-US"/>
        </w:rPr>
        <w:t xml:space="preserve"> of God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1"/>
          <w:sz w:val="24"/>
          <w:szCs w:val="24"/>
          <w:u w:color="000000"/>
        </w:rPr>
      </w:pP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In the year that King Uzziah died I saw the Lord sitting upon a throne, high and lifted up; and the train of his robe filled the temple. [2] Above him stood the seraphim. Each had six wings: with two he covered his face, and with two he covered his feet, and with two he flew. [3] And one called to another and said: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Holy, holy, holy is the LORD of hosts; the whole earth is full of his glory!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”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[4] And the foundations of the thresholds shook at the voice of him who called, and the house was filled with smoke. [5] And I said: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Woe is me! For I am lost; for I am a man of unclean lips, and I dwell in the midst of a people of unclean lips; for my eyes have seen the King, the LORD of hosts!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kern w:val="1"/>
          <w:sz w:val="24"/>
          <w:szCs w:val="24"/>
          <w:u w:color="000000"/>
          <w:rtl w:val="0"/>
        </w:rPr>
        <w:t>(Isaiah 6:1-5)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kern w:val="1"/>
          <w:sz w:val="24"/>
          <w:szCs w:val="24"/>
          <w:u w:color="000000"/>
        </w:rPr>
      </w:pP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1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  <w:lang w:val="en-US"/>
        </w:rPr>
        <w:t>Overflowing with His L</w:t>
      </w:r>
      <w:r>
        <w:rPr>
          <w:rFonts w:ascii="Georgia" w:hAnsi="Georgia"/>
          <w:b w:val="1"/>
          <w:bCs w:val="1"/>
          <w:kern w:val="1"/>
          <w:sz w:val="24"/>
          <w:szCs w:val="24"/>
          <w:u w:val="single"/>
          <w:rtl w:val="0"/>
        </w:rPr>
        <w:t>ove</w:t>
      </w:r>
    </w:p>
    <w:p>
      <w:pPr>
        <w:pStyle w:val="Normal.0"/>
        <w:spacing w:after="0" w:line="240" w:lineRule="auto"/>
        <w:rPr>
          <w:rFonts w:ascii="Georgia" w:cs="Georgia" w:hAnsi="Georgia" w:eastAsia="Georgia"/>
          <w:b w:val="1"/>
          <w:bCs w:val="1"/>
          <w:kern w:val="1"/>
          <w:sz w:val="24"/>
          <w:szCs w:val="24"/>
          <w:u w:color="000000"/>
        </w:rPr>
      </w:pP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Then one of the seraphim flew to me, having in his hand a burning coal that he had taken with tongs from the altar. [7] And he touched my mouth and said: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Behold, this has touched your lips; your guilt is taken away, and your sin atoned for.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[8] And I heard the voice of the Lord saying,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Whom shall I send, and who will go for us?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Then I said,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</w:rPr>
        <w:t>Here I am! Send me.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kern w:val="1"/>
          <w:sz w:val="24"/>
          <w:szCs w:val="24"/>
          <w:u w:color="000000"/>
          <w:rtl w:val="0"/>
        </w:rPr>
        <w:t>(Isaiah 6:6-8)</w:t>
      </w:r>
    </w:p>
    <w:p>
      <w:pPr>
        <w:pStyle w:val="Normal.0"/>
        <w:spacing w:after="0" w:line="240" w:lineRule="auto"/>
        <w:rPr>
          <w:rFonts w:ascii="Georgia" w:cs="Georgia" w:hAnsi="Georgia" w:eastAsia="Georgia"/>
          <w:b w:val="1"/>
          <w:bCs w:val="1"/>
          <w:kern w:val="1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kern w:val="1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</w:rPr>
        <w:t>Mercy:</w:t>
      </w:r>
      <w:r>
        <w:rPr>
          <w:rFonts w:ascii="Georgia" w:hAnsi="Georgia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You will say in that day: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‘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I will give thanks to you, O LORD, for though you were angry with me, your anger turned away, that you might comfort me.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’” </w:t>
      </w:r>
      <w:r>
        <w:rPr>
          <w:rFonts w:ascii="Georgia" w:hAnsi="Georgia"/>
          <w:kern w:val="1"/>
          <w:sz w:val="24"/>
          <w:szCs w:val="24"/>
          <w:u w:color="000000"/>
          <w:rtl w:val="0"/>
        </w:rPr>
        <w:t>(Isaiah 12:1)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1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kern w:val="1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</w:rPr>
        <w:t>Grace:</w:t>
      </w:r>
      <w:r>
        <w:rPr>
          <w:rFonts w:ascii="Georgia" w:hAnsi="Georgia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Behold, God is my salvation; I will trust, and will not be afraid; for the LORD GOD is my strength and my song, and he has become my salvation.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kern w:val="1"/>
          <w:sz w:val="24"/>
          <w:szCs w:val="24"/>
          <w:u w:color="000000"/>
          <w:rtl w:val="0"/>
        </w:rPr>
        <w:t>(Isaiah 12:2)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kern w:val="1"/>
          <w:sz w:val="24"/>
          <w:szCs w:val="24"/>
          <w:u w:color="000000"/>
        </w:rPr>
      </w:pP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b w:val="1"/>
          <w:bCs w:val="1"/>
          <w:kern w:val="1"/>
          <w:sz w:val="24"/>
          <w:szCs w:val="24"/>
          <w:u w:color="000000"/>
        </w:rPr>
      </w:pP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  <w:lang w:val="en-US"/>
        </w:rPr>
        <w:t>Let His Greatness and Goodness</w:t>
      </w:r>
      <w:r>
        <w:rPr>
          <w:rFonts w:ascii="Georgia" w:hAnsi="Georgia"/>
          <w:b w:val="1"/>
          <w:bCs w:val="1"/>
          <w:kern w:val="1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1"/>
          <w:bCs w:val="1"/>
          <w:kern w:val="1"/>
          <w:sz w:val="24"/>
          <w:szCs w:val="24"/>
          <w:u w:color="000000"/>
          <w:rtl w:val="0"/>
          <w:lang w:val="en-US"/>
        </w:rPr>
        <w:t>Transform You Every Day</w:t>
      </w:r>
    </w:p>
    <w:p>
      <w:pPr>
        <w:pStyle w:val="Normal.0"/>
        <w:spacing w:after="0" w:line="240" w:lineRule="auto"/>
        <w:jc w:val="center"/>
        <w:rPr>
          <w:rFonts w:ascii="Georgia" w:cs="Georgia" w:hAnsi="Georgia" w:eastAsia="Georgia"/>
          <w:kern w:val="1"/>
          <w:sz w:val="24"/>
          <w:szCs w:val="24"/>
          <w:u w:color="000000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</w:pPr>
      <w:r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  <w:t>Start and Finish the Day in the Word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With joy you will draw water from the wells of salvation. (Isa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iah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 xml:space="preserve"> 12:3)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In him you also, when you heard the word of truth, the gospel of your salvation, and believed in him, were sealed with the promised Holy Spirit, [14] who is the guarantee of our inheritance until we acquire possession of it, to the praise of his glory. (Eph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esians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 xml:space="preserve"> 1:13-14)</w:t>
      </w:r>
    </w:p>
    <w:p>
      <w:pPr>
        <w:pStyle w:val="Normal.0"/>
        <w:spacing w:after="0" w:line="240" w:lineRule="auto"/>
        <w:ind w:left="720" w:firstLine="0"/>
        <w:rPr>
          <w:rFonts w:ascii="Georgia" w:cs="Georgia" w:hAnsi="Georgia" w:eastAsia="Georgia"/>
          <w:b w:val="1"/>
          <w:bCs w:val="1"/>
          <w:kern w:val="0"/>
          <w:sz w:val="24"/>
          <w:szCs w:val="24"/>
          <w:shd w:val="clear" w:color="auto" w:fill="ffffff"/>
        </w:rPr>
      </w:pP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kern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kern w:val="1"/>
          <w:sz w:val="24"/>
          <w:szCs w:val="24"/>
          <w:u w:color="000000"/>
          <w:rtl w:val="0"/>
        </w:rPr>
        <w:t>F</w:t>
      </w:r>
      <w:r>
        <w:rPr>
          <w:b w:val="1"/>
          <w:bCs w:val="1"/>
          <w:kern w:val="1"/>
          <w:sz w:val="24"/>
          <w:szCs w:val="24"/>
          <w:u w:val="single"/>
          <w:rtl w:val="0"/>
        </w:rPr>
        <w:t>ill</w:t>
      </w:r>
      <w:r>
        <w:rPr>
          <w:b w:val="1"/>
          <w:bCs w:val="1"/>
          <w:kern w:val="1"/>
          <w:sz w:val="24"/>
          <w:szCs w:val="24"/>
          <w:u w:color="000000"/>
          <w:rtl w:val="0"/>
          <w:lang w:val="en-US"/>
        </w:rPr>
        <w:t xml:space="preserve"> the Day with Prayer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 xml:space="preserve">And you will say in that day: 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Give thanks to the LORD, call upon his name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 xml:space="preserve">…”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(Isaiah 12:4)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kern w:val="0"/>
          <w:sz w:val="24"/>
          <w:szCs w:val="24"/>
          <w:shd w:val="clear" w:color="auto" w:fill="ffffff"/>
          <w:rtl w:val="0"/>
          <w:lang w:val="en-US"/>
        </w:rPr>
      </w:pPr>
      <w:r>
        <w:rPr>
          <w:b w:val="1"/>
          <w:bCs w:val="1"/>
          <w:kern w:val="1"/>
          <w:sz w:val="24"/>
          <w:szCs w:val="24"/>
          <w:u w:color="000000"/>
          <w:rtl w:val="0"/>
          <w:lang w:val="en-US"/>
        </w:rPr>
        <w:t>Look for and Seize G</w:t>
      </w:r>
      <w:r>
        <w:rPr>
          <w:b w:val="1"/>
          <w:bCs w:val="1"/>
          <w:kern w:val="1"/>
          <w:sz w:val="24"/>
          <w:szCs w:val="24"/>
          <w:u w:val="single"/>
          <w:rtl w:val="0"/>
          <w:lang w:val="sv-SE"/>
        </w:rPr>
        <w:t>ospel</w:t>
      </w:r>
      <w:r>
        <w:rPr>
          <w:b w:val="1"/>
          <w:bCs w:val="1"/>
          <w:kern w:val="1"/>
          <w:sz w:val="24"/>
          <w:szCs w:val="24"/>
          <w:u w:color="000000"/>
          <w:rtl w:val="0"/>
          <w:lang w:val="en-US"/>
        </w:rPr>
        <w:t xml:space="preserve"> Opportunities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>“…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  <w:lang w:val="en-US"/>
        </w:rPr>
        <w:t>make known his deeds among the peoples, proclaim that his name is exalted.</w:t>
      </w:r>
      <w:r>
        <w:rPr>
          <w:rFonts w:ascii="Georgia" w:hAnsi="Georgia" w:hint="default"/>
          <w:kern w:val="0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Georgia" w:hAnsi="Georgia"/>
          <w:kern w:val="0"/>
          <w:sz w:val="24"/>
          <w:szCs w:val="24"/>
          <w:shd w:val="clear" w:color="auto" w:fill="ffffff"/>
          <w:rtl w:val="0"/>
        </w:rPr>
        <w:t>(Isaiah 12:4)</w:t>
      </w:r>
    </w:p>
    <w:p>
      <w:pPr>
        <w:pStyle w:val="Normal.0"/>
        <w:spacing w:after="0" w:line="240" w:lineRule="auto"/>
        <w:rPr>
          <w:rFonts w:ascii="Georgia" w:cs="Georgia" w:hAnsi="Georgia" w:eastAsia="Georgia"/>
          <w:kern w:val="0"/>
          <w:sz w:val="24"/>
          <w:szCs w:val="24"/>
          <w:shd w:val="clear" w:color="auto" w:fill="ffffff"/>
        </w:rPr>
      </w:pP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b w:val="1"/>
          <w:bCs w:val="1"/>
          <w:kern w:val="0"/>
          <w:sz w:val="24"/>
          <w:szCs w:val="24"/>
          <w:shd w:val="clear" w:color="auto" w:fill="ffffff"/>
          <w:rtl w:val="0"/>
        </w:rPr>
      </w:pPr>
      <w:r>
        <w:rPr>
          <w:b w:val="1"/>
          <w:bCs w:val="1"/>
          <w:kern w:val="1"/>
          <w:sz w:val="24"/>
          <w:szCs w:val="24"/>
          <w:u w:color="000000"/>
          <w:rtl w:val="0"/>
        </w:rPr>
        <w:t>D</w:t>
      </w:r>
      <w:r>
        <w:rPr>
          <w:b w:val="1"/>
          <w:bCs w:val="1"/>
          <w:kern w:val="1"/>
          <w:sz w:val="24"/>
          <w:szCs w:val="24"/>
          <w:u w:val="single"/>
          <w:rtl w:val="0"/>
          <w:lang w:val="en-US"/>
        </w:rPr>
        <w:t>elight</w:t>
      </w:r>
      <w:r>
        <w:rPr>
          <w:b w:val="1"/>
          <w:bCs w:val="1"/>
          <w:kern w:val="1"/>
          <w:sz w:val="24"/>
          <w:szCs w:val="24"/>
          <w:u w:color="000000"/>
          <w:rtl w:val="0"/>
          <w:lang w:val="en-US"/>
        </w:rPr>
        <w:t xml:space="preserve"> Together: Study &amp; Sing Sincerely</w:t>
      </w:r>
    </w:p>
    <w:p>
      <w:pPr>
        <w:pStyle w:val="Normal.0"/>
        <w:spacing w:after="0" w:line="240" w:lineRule="auto"/>
      </w:pP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>“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Sing praises to the LORD, for he has done gloriously; let this be made known in all the earth. [6] Shout, and sing for joy, O inhabitant of Zion,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Georgia" w:hAnsi="Georgia"/>
          <w:kern w:val="1"/>
          <w:sz w:val="24"/>
          <w:szCs w:val="24"/>
          <w:u w:color="000000"/>
          <w:rtl w:val="0"/>
          <w:lang w:val="en-US"/>
        </w:rPr>
        <w:t>for great in your midst is the Holy One of Israel.</w:t>
      </w:r>
      <w:r>
        <w:rPr>
          <w:rFonts w:ascii="Georgia" w:hAnsi="Georgia" w:hint="default"/>
          <w:kern w:val="1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Georgia" w:hAnsi="Georgia"/>
          <w:kern w:val="1"/>
          <w:sz w:val="24"/>
          <w:szCs w:val="24"/>
          <w:u w:color="000000"/>
          <w:rtl w:val="0"/>
        </w:rPr>
        <w:t>(Isaiah 12:5-6)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.0"/>
      <w:widowControl w:val="0"/>
      <w:spacing w:after="0" w:line="240" w:lineRule="auto"/>
      <w:jc w:val="center"/>
    </w:pPr>
    <w:r>
      <w:rPr>
        <w:rFonts w:ascii="Georgia" w:hAnsi="Georgia"/>
        <w:kern w:val="2"/>
        <w:sz w:val="28"/>
        <w:szCs w:val="28"/>
        <w:rtl w:val="0"/>
        <w:lang w:val="en-US"/>
      </w:rPr>
      <w:t xml:space="preserve">Feel free to copy and share. </w:t>
      <w:tab/>
      <w:t xml:space="preserve">                      </w:t>
    </w:r>
    <w:r>
      <w:rPr>
        <w:rFonts w:ascii="Georgia" w:hAnsi="Georgia"/>
        <w:sz w:val="28"/>
        <w:szCs w:val="28"/>
        <w:rtl w:val="0"/>
        <w:lang w:val="en-US"/>
      </w:rPr>
      <w:t>TRUSTWORTHY</w:t>
    </w:r>
    <w:r>
      <w:rPr>
        <w:rFonts w:ascii="Georgia" w:hAnsi="Georgia"/>
        <w:b w:val="1"/>
        <w:bCs w:val="1"/>
        <w:sz w:val="28"/>
        <w:szCs w:val="28"/>
        <w:rtl w:val="0"/>
        <w:lang w:val="en-US"/>
      </w:rPr>
      <w:t>WORD</w:t>
    </w:r>
    <w:r>
      <w:rPr>
        <w:rFonts w:ascii="Georgia" w:hAnsi="Georgia"/>
        <w:sz w:val="28"/>
        <w:szCs w:val="28"/>
        <w:rtl w:val="0"/>
        <w:lang w:val="en-US"/>
      </w:rPr>
      <w:t>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2"/>
  </w:abstractNum>
  <w:abstractNum w:abstractNumId="1">
    <w:multiLevelType w:val="hybridMultilevel"/>
    <w:styleLink w:val="Imported Style 42"/>
    <w:lvl w:ilvl="0">
      <w:start w:val="1"/>
      <w:numFmt w:val="decimal"/>
      <w:suff w:val="tab"/>
      <w:lvlText w:val="%1."/>
      <w:lvlJc w:val="left"/>
      <w:pPr>
        <w:ind w:left="69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5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7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9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30" w:hanging="33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55" w:hanging="27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en-US"/>
    </w:rPr>
  </w:style>
  <w:style w:type="numbering" w:styleId="Imported Style 42">
    <w:name w:val="Imported Style 4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