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192" w:lineRule="auto"/>
        <w:jc w:val="center"/>
        <w:rPr>
          <w:rFonts w:ascii="Verdana" w:cs="Verdana" w:hAnsi="Verdana" w:eastAsia="Verdana"/>
          <w:b w:val="1"/>
          <w:bCs w:val="1"/>
          <w:sz w:val="48"/>
          <w:szCs w:val="48"/>
          <w:u w:val="single"/>
        </w:rPr>
      </w:pPr>
      <w:r>
        <w:rPr>
          <w:rFonts w:ascii="Verdana" w:hAnsi="Verdana"/>
          <w:b w:val="1"/>
          <w:bCs w:val="1"/>
          <w:sz w:val="48"/>
          <w:szCs w:val="48"/>
          <w:rtl w:val="0"/>
          <w:lang w:val="en-US"/>
        </w:rPr>
        <w:t>WHAT DOES THE BIBLE SAY ABOUT PREACHING SOMEONE ELSE</w:t>
      </w:r>
      <w:r>
        <w:rPr>
          <w:rFonts w:ascii="Verdana" w:hAnsi="Verdana" w:hint="default"/>
          <w:b w:val="1"/>
          <w:bCs w:val="1"/>
          <w:sz w:val="48"/>
          <w:szCs w:val="48"/>
          <w:rtl w:val="0"/>
          <w:lang w:val="en-US"/>
        </w:rPr>
        <w:t>’</w:t>
      </w:r>
      <w:r>
        <w:rPr>
          <w:rFonts w:ascii="Verdana" w:hAnsi="Verdana"/>
          <w:b w:val="1"/>
          <w:bCs w:val="1"/>
          <w:sz w:val="48"/>
          <w:szCs w:val="48"/>
          <w:rtl w:val="0"/>
          <w:lang w:val="en-US"/>
        </w:rPr>
        <w:t xml:space="preserve">S SERMON </w:t>
      </w:r>
    </w:p>
    <w:p>
      <w:pPr>
        <w:pStyle w:val="Normal.0"/>
        <w:spacing w:line="192" w:lineRule="auto"/>
        <w:jc w:val="center"/>
        <w:rPr>
          <w:rFonts w:ascii="Verdana" w:cs="Verdana" w:hAnsi="Verdana" w:eastAsia="Verdana"/>
          <w:b w:val="1"/>
          <w:bCs w:val="1"/>
          <w:sz w:val="48"/>
          <w:szCs w:val="48"/>
          <w:u w:val="single"/>
        </w:rPr>
      </w:pPr>
      <w:r>
        <w:rPr>
          <w:rFonts w:ascii="Verdana" w:hAnsi="Verdana"/>
          <w:b w:val="1"/>
          <w:bCs w:val="1"/>
          <w:sz w:val="48"/>
          <w:szCs w:val="48"/>
          <w:u w:val="single"/>
          <w:rtl w:val="0"/>
          <w:lang w:val="en-US"/>
        </w:rPr>
        <w:t>(PASTORAL PLAGIARISM)?</w:t>
      </w:r>
    </w:p>
    <w:p>
      <w:pPr>
        <w:pStyle w:val="Normal.0"/>
        <w:spacing w:line="192" w:lineRule="auto"/>
        <w:jc w:val="center"/>
        <w:rPr>
          <w:rFonts w:ascii="Verdana" w:cs="Verdana" w:hAnsi="Verdana" w:eastAsia="Verdana"/>
          <w:b w:val="1"/>
          <w:bCs w:val="1"/>
          <w:u w:val="single"/>
        </w:rPr>
      </w:pPr>
    </w:p>
    <w:p>
      <w:pPr>
        <w:pStyle w:val="Normal.0"/>
        <w:rPr>
          <w:rFonts w:ascii="Georgia" w:cs="Georgia" w:hAnsi="Georgia" w:eastAsia="Georgia"/>
        </w:rPr>
      </w:pPr>
      <w:r>
        <w:rPr>
          <w:rFonts w:ascii="Georgia" w:hAnsi="Georgia"/>
          <w:b w:val="1"/>
          <w:bCs w:val="1"/>
          <w:rtl w:val="0"/>
          <w:lang w:val="en-US"/>
        </w:rPr>
        <w:t>Is it wrong to preach someone else</w:t>
      </w:r>
      <w:r>
        <w:rPr>
          <w:rFonts w:ascii="Georgia" w:hAnsi="Georgia" w:hint="default"/>
          <w:b w:val="1"/>
          <w:bCs w:val="1"/>
          <w:rtl w:val="0"/>
          <w:lang w:val="en-US"/>
        </w:rPr>
        <w:t>’</w:t>
      </w:r>
      <w:r>
        <w:rPr>
          <w:rFonts w:ascii="Georgia" w:hAnsi="Georgia"/>
          <w:b w:val="1"/>
          <w:bCs w:val="1"/>
          <w:rtl w:val="0"/>
          <w:lang w:val="en-US"/>
        </w:rPr>
        <w:t>s sermon?</w:t>
      </w:r>
      <w:r>
        <w:rPr>
          <w:rFonts w:ascii="Georgia" w:hAnsi="Georgia"/>
          <w:rtl w:val="0"/>
          <w:lang w:val="en-US"/>
        </w:rPr>
        <w:t xml:space="preserve"> Intentionally using someone's sermon or sermon outline/structure is plagiarism, even if the author allows it, unless you clearly and specifically communicate that it is someone's sermon/outline.  In every other field of employment/work education, media/journalism, politics, academics, writing, the arts, etc. plagiarism is condemned as stealing &amp; misrepresentation...so why would the pastorate be justified for such a practice?  </w:t>
      </w:r>
    </w:p>
    <w:p>
      <w:pPr>
        <w:pStyle w:val="Normal.0"/>
        <w:spacing w:line="200" w:lineRule="atLeast"/>
        <w:rPr>
          <w:rFonts w:ascii="Georgia" w:cs="Georgia" w:hAnsi="Georgia" w:eastAsia="Georgia"/>
        </w:rPr>
      </w:pPr>
    </w:p>
    <w:p>
      <w:pPr>
        <w:pStyle w:val="Normal.0"/>
        <w:spacing w:line="200" w:lineRule="atLeast"/>
        <w:rPr>
          <w:rFonts w:ascii="Georgia" w:cs="Georgia" w:hAnsi="Georgia" w:eastAsia="Georgia"/>
        </w:rPr>
      </w:pPr>
      <w:r>
        <w:rPr>
          <w:rFonts w:ascii="Georgia" w:hAnsi="Georgia"/>
          <w:b w:val="1"/>
          <w:bCs w:val="1"/>
          <w:rtl w:val="0"/>
          <w:lang w:val="en-US"/>
        </w:rPr>
        <w:t>We need to be careful not to justify a practice that God speaks quite clearly to.</w:t>
      </w:r>
      <w:r>
        <w:rPr>
          <w:rFonts w:ascii="Georgia" w:hAnsi="Georgia"/>
          <w:rtl w:val="0"/>
          <w:lang w:val="en-US"/>
        </w:rPr>
        <w:t xml:space="preserve">  The issue of plagiarism is not merely offensive to the person you take your sermon/outline from, or merely an offense to the congregation to whom you misrepresent your sermon preparation, but plagiarism in preaching is a direct offense to God.</w:t>
      </w:r>
    </w:p>
    <w:p>
      <w:pPr>
        <w:pStyle w:val="Normal.0"/>
        <w:spacing w:line="200" w:lineRule="atLeast"/>
        <w:rPr>
          <w:rFonts w:ascii="Georgia" w:cs="Georgia" w:hAnsi="Georgia" w:eastAsia="Georgia"/>
        </w:rPr>
      </w:pPr>
    </w:p>
    <w:p>
      <w:pPr>
        <w:pStyle w:val="Normal.0"/>
        <w:spacing w:line="200" w:lineRule="atLeast"/>
        <w:jc w:val="center"/>
        <w:rPr>
          <w:rFonts w:ascii="Georgia" w:cs="Georgia" w:hAnsi="Georgia" w:eastAsia="Georgia"/>
          <w:b w:val="1"/>
          <w:bCs w:val="1"/>
        </w:rPr>
      </w:pPr>
      <w:r>
        <w:rPr>
          <w:rFonts w:ascii="Georgia" w:hAnsi="Georgia" w:hint="default"/>
          <w:b w:val="1"/>
          <w:bCs w:val="1"/>
          <w:rtl w:val="0"/>
          <w:lang w:val="en-US"/>
        </w:rPr>
        <w:t>“</w:t>
      </w:r>
      <w:r>
        <w:rPr>
          <w:rFonts w:ascii="Georgia" w:hAnsi="Georgia"/>
          <w:b w:val="1"/>
          <w:bCs w:val="1"/>
          <w:rtl w:val="0"/>
          <w:lang w:val="en-US"/>
        </w:rPr>
        <w:t xml:space="preserve">Is not my word like fire, declares the </w:t>
      </w:r>
      <w:r>
        <w:rPr>
          <w:rFonts w:ascii="Georgia" w:hAnsi="Georgia"/>
          <w:b w:val="1"/>
          <w:bCs w:val="1"/>
          <w:smallCaps w:val="1"/>
          <w:rtl w:val="0"/>
          <w:lang w:val="en-US"/>
        </w:rPr>
        <w:t>Lord</w:t>
      </w:r>
      <w:r>
        <w:rPr>
          <w:rFonts w:ascii="Georgia" w:hAnsi="Georgia"/>
          <w:b w:val="1"/>
          <w:bCs w:val="1"/>
          <w:rtl w:val="0"/>
          <w:lang w:val="en-US"/>
        </w:rPr>
        <w:t xml:space="preserve">, and like a hammer that breaks the rock in pieces? Therefore, behold, I am against the prophets, declares the </w:t>
      </w:r>
      <w:r>
        <w:rPr>
          <w:rFonts w:ascii="Georgia" w:hAnsi="Georgia"/>
          <w:b w:val="1"/>
          <w:bCs w:val="1"/>
          <w:smallCaps w:val="1"/>
          <w:rtl w:val="0"/>
          <w:lang w:val="en-US"/>
        </w:rPr>
        <w:t>Lord</w:t>
      </w:r>
      <w:r>
        <w:rPr>
          <w:rFonts w:ascii="Georgia" w:hAnsi="Georgia"/>
          <w:b w:val="1"/>
          <w:bCs w:val="1"/>
          <w:rtl w:val="0"/>
          <w:lang w:val="en-US"/>
        </w:rPr>
        <w:t xml:space="preserve">, </w:t>
      </w:r>
    </w:p>
    <w:p>
      <w:pPr>
        <w:pStyle w:val="Normal.0"/>
        <w:spacing w:line="200" w:lineRule="atLeast"/>
        <w:jc w:val="center"/>
        <w:rPr>
          <w:rFonts w:ascii="Georgia" w:cs="Georgia" w:hAnsi="Georgia" w:eastAsia="Georgia"/>
          <w:b w:val="1"/>
          <w:bCs w:val="1"/>
        </w:rPr>
      </w:pPr>
      <w:r>
        <w:rPr>
          <w:rFonts w:ascii="Georgia" w:hAnsi="Georgia"/>
          <w:b w:val="1"/>
          <w:bCs w:val="1"/>
          <w:rtl w:val="0"/>
          <w:lang w:val="en-US"/>
        </w:rPr>
        <w:t>who steal my words from one another.</w:t>
      </w:r>
      <w:r>
        <w:rPr>
          <w:rFonts w:ascii="Georgia" w:hAnsi="Georgia" w:hint="default"/>
          <w:b w:val="1"/>
          <w:bCs w:val="1"/>
          <w:rtl w:val="0"/>
          <w:lang w:val="en-US"/>
        </w:rPr>
        <w:t xml:space="preserve">” </w:t>
      </w:r>
      <w:r>
        <w:rPr>
          <w:rFonts w:ascii="Georgia" w:hAnsi="Georgia"/>
          <w:b w:val="1"/>
          <w:bCs w:val="1"/>
          <w:rtl w:val="0"/>
          <w:lang w:val="en-US"/>
        </w:rPr>
        <w:t>(Jeremiah 23:29-30, ESV)</w:t>
      </w:r>
    </w:p>
    <w:p>
      <w:pPr>
        <w:pStyle w:val="Normal.0"/>
        <w:spacing w:line="200" w:lineRule="atLeast"/>
        <w:rPr>
          <w:rFonts w:ascii="Georgia" w:cs="Georgia" w:hAnsi="Georgia" w:eastAsia="Georgia"/>
          <w:b w:val="1"/>
          <w:bCs w:val="1"/>
        </w:rPr>
      </w:pPr>
    </w:p>
    <w:p>
      <w:pPr>
        <w:pStyle w:val="Normal.0"/>
        <w:spacing w:line="200" w:lineRule="atLeast"/>
        <w:rPr>
          <w:rFonts w:ascii="Georgia" w:cs="Georgia" w:hAnsi="Georgia" w:eastAsia="Georgia"/>
        </w:rPr>
      </w:pPr>
      <w:r>
        <w:rPr>
          <w:rFonts w:ascii="Georgia" w:hAnsi="Georgia"/>
          <w:rtl w:val="0"/>
          <w:lang w:val="en-US"/>
        </w:rPr>
        <w:t xml:space="preserve">D.A. Carson summarizes the issue of plagiarism well in </w:t>
      </w:r>
      <w:r>
        <w:rPr>
          <w:rStyle w:val="Hyperlink.0"/>
        </w:rPr>
        <w:fldChar w:fldCharType="begin" w:fldLock="0"/>
      </w:r>
      <w:r>
        <w:rPr>
          <w:rStyle w:val="Hyperlink.0"/>
        </w:rPr>
        <w:instrText xml:space="preserve"> HYPERLINK "http://thegospelcoalition.org/blogs/tgc/2010/12/20/tgc-asks-don-carson-when-has-a-preacher-crossed-the-line-into-plagiarism-in-his-sermon/"</w:instrText>
      </w:r>
      <w:r>
        <w:rPr>
          <w:rStyle w:val="Hyperlink.0"/>
        </w:rPr>
        <w:fldChar w:fldCharType="separate" w:fldLock="0"/>
      </w:r>
      <w:r>
        <w:rPr>
          <w:rStyle w:val="Hyperlink.0"/>
          <w:rtl w:val="0"/>
        </w:rPr>
        <w:t>“</w:t>
      </w:r>
      <w:r>
        <w:rPr>
          <w:rStyle w:val="Hyperlink.0"/>
          <w:rtl w:val="0"/>
        </w:rPr>
        <w:t>When Has a Preacher Crossed the Line into Plagiarism in His Sermon?</w:t>
      </w:r>
      <w:r>
        <w:rPr>
          <w:rStyle w:val="Link"/>
          <w:rFonts w:ascii="Georgia" w:hAnsi="Georgia" w:hint="default"/>
          <w:outline w:val="0"/>
          <w:color w:val="000000"/>
          <w:u w:val="none" w:color="000000"/>
          <w:rtl w:val="0"/>
          <w14:textFill>
            <w14:solidFill>
              <w14:srgbClr w14:val="000000"/>
            </w14:solidFill>
          </w14:textFill>
        </w:rPr>
        <w:t>”</w:t>
      </w:r>
      <w:r>
        <w:rPr/>
        <w:fldChar w:fldCharType="end" w:fldLock="0"/>
      </w:r>
      <w:r>
        <w:rPr>
          <w:rFonts w:ascii="Georgia" w:hAnsi="Georgia"/>
          <w:rtl w:val="0"/>
          <w:lang w:val="en-US"/>
        </w:rPr>
        <w:t xml:space="preserve">  </w:t>
      </w:r>
      <w:r>
        <w:rPr>
          <w:rFonts w:ascii="Georgia" w:hAnsi="Georgia" w:hint="default"/>
          <w:shd w:val="clear" w:color="auto" w:fill="ffffff"/>
          <w:rtl w:val="0"/>
          <w:lang w:val="en-US"/>
        </w:rPr>
        <w:t>“</w:t>
      </w:r>
      <w:r>
        <w:rPr>
          <w:rFonts w:ascii="Georgia" w:hAnsi="Georgia"/>
          <w:rtl w:val="0"/>
          <w:lang w:val="en-US"/>
        </w:rPr>
        <w:t xml:space="preserve">Taking over another sermon and preaching it as if it were yours is always and unequivocally wrong, and if you do it you should resign or be fired immediately. The wickedness is along at least three axes:  (1) You are stealing. (2) You are deceiving the people to whom you are preaching. (3) Perhaps worst, you are not devoting yourself to the study of the Bible to the end that God's truth captures you, molds you, makes you a man of God, and equips you to speak for him. </w:t>
      </w:r>
    </w:p>
    <w:p>
      <w:pPr>
        <w:pStyle w:val="Normal.0"/>
        <w:spacing w:line="200" w:lineRule="atLeast"/>
        <w:rPr>
          <w:rFonts w:ascii="Georgia" w:cs="Georgia" w:hAnsi="Georgia" w:eastAsia="Georgia"/>
        </w:rPr>
      </w:pPr>
    </w:p>
    <w:p>
      <w:pPr>
        <w:pStyle w:val="Normal.0"/>
        <w:spacing w:line="200" w:lineRule="atLeast"/>
        <w:rPr>
          <w:rFonts w:ascii="Georgia" w:cs="Georgia" w:hAnsi="Georgia" w:eastAsia="Georgia"/>
        </w:rPr>
      </w:pPr>
      <w:r>
        <w:rPr>
          <w:rFonts w:ascii="Georgia" w:hAnsi="Georgia"/>
          <w:rtl w:val="0"/>
          <w:lang w:val="en-US"/>
        </w:rPr>
        <w:t>If preaching is God's truth through human personality (Phillips Brooks), then serving as nothing more than a kind of organic recording device in playback mode does not qualify. ...Taking over the structure, perhaps the outline in exact wording, and other significant chunks, while filling in the rest of the substance yourself, is not quite so grievous but still reprehensible.</w:t>
      </w:r>
      <w:r>
        <w:rPr>
          <w:rFonts w:ascii="Georgia" w:hAnsi="Georgia" w:hint="default"/>
          <w:rtl w:val="0"/>
          <w:lang w:val="en-US"/>
        </w:rPr>
        <w:t>”</w:t>
      </w:r>
    </w:p>
    <w:p>
      <w:pPr>
        <w:pStyle w:val="Normal.0"/>
        <w:spacing w:line="200" w:lineRule="atLeast"/>
        <w:rPr>
          <w:rFonts w:ascii="Georgia" w:cs="Georgia" w:hAnsi="Georgia" w:eastAsia="Georgia"/>
        </w:rPr>
      </w:pPr>
    </w:p>
    <w:p>
      <w:pPr>
        <w:pStyle w:val="Normal.0"/>
        <w:spacing w:line="200" w:lineRule="atLeast"/>
        <w:jc w:val="center"/>
        <w:rPr>
          <w:rFonts w:ascii="Georgia" w:cs="Georgia" w:hAnsi="Georgia" w:eastAsia="Georgia"/>
        </w:rPr>
      </w:pPr>
      <w:r>
        <w:rPr>
          <w:rFonts w:ascii="Georgia" w:hAnsi="Georgia" w:hint="default"/>
          <w:rtl w:val="0"/>
          <w:lang w:val="en-US"/>
        </w:rPr>
        <w:t>“</w:t>
      </w:r>
      <w:r>
        <w:rPr>
          <w:rFonts w:ascii="Georgia" w:hAnsi="Georgia"/>
          <w:rtl w:val="0"/>
          <w:lang w:val="en-US"/>
        </w:rPr>
        <w:t>So whoever knows the right thing to do and fails to do it, for him it is sin.</w:t>
      </w:r>
      <w:r>
        <w:rPr>
          <w:rFonts w:ascii="Georgia" w:hAnsi="Georgia" w:hint="default"/>
          <w:rtl w:val="0"/>
          <w:lang w:val="en-US"/>
        </w:rPr>
        <w:t xml:space="preserve">” </w:t>
      </w:r>
      <w:r>
        <w:rPr>
          <w:rFonts w:ascii="Georgia" w:hAnsi="Georgia"/>
          <w:rtl w:val="0"/>
          <w:lang w:val="en-US"/>
        </w:rPr>
        <w:t>(James 4:17, ESV)</w:t>
      </w:r>
    </w:p>
    <w:p>
      <w:pPr>
        <w:pStyle w:val="Normal.0"/>
        <w:spacing w:line="200" w:lineRule="atLeast"/>
        <w:rPr>
          <w:rFonts w:ascii="Georgia" w:cs="Georgia" w:hAnsi="Georgia" w:eastAsia="Georgia"/>
        </w:rPr>
      </w:pPr>
    </w:p>
    <w:p>
      <w:pPr>
        <w:pStyle w:val="Normal.0"/>
        <w:spacing w:line="200" w:lineRule="atLeast"/>
        <w:rPr>
          <w:rFonts w:ascii="Georgia" w:cs="Georgia" w:hAnsi="Georgia" w:eastAsia="Georgia"/>
        </w:rPr>
      </w:pPr>
      <w:r>
        <w:rPr>
          <w:rFonts w:ascii="Georgia" w:hAnsi="Georgia"/>
          <w:rtl w:val="0"/>
          <w:lang w:val="en-US"/>
        </w:rPr>
        <w:t>May pastors be men who intentionally encounter God through His Word in sermon preparation and humbly lead His sheep into His presence.  Do not steal God's words from one another, lest the Lord come against and discipline you.</w:t>
      </w:r>
    </w:p>
    <w:p>
      <w:pPr>
        <w:pStyle w:val="Normal.0"/>
        <w:spacing w:line="200" w:lineRule="atLeast"/>
        <w:rPr>
          <w:rFonts w:ascii="Georgia" w:cs="Georgia" w:hAnsi="Georgia" w:eastAsia="Georgia"/>
        </w:rPr>
      </w:pPr>
    </w:p>
    <w:p>
      <w:pPr>
        <w:pStyle w:val="Normal.0"/>
        <w:spacing w:line="200" w:lineRule="atLeast"/>
        <w:rPr>
          <w:rFonts w:ascii="Georgia" w:cs="Georgia" w:hAnsi="Georgia" w:eastAsia="Georgia"/>
        </w:rPr>
      </w:pPr>
      <w:r>
        <w:rPr>
          <w:rFonts w:ascii="Georgia" w:hAnsi="Georgia"/>
          <w:rtl w:val="0"/>
          <w:lang w:val="en-US"/>
        </w:rPr>
        <w:t>Other helpful resources:</w:t>
      </w:r>
    </w:p>
    <w:p>
      <w:pPr>
        <w:pStyle w:val="Normal.0"/>
        <w:numPr>
          <w:ilvl w:val="0"/>
          <w:numId w:val="2"/>
        </w:numPr>
        <w:bidi w:val="0"/>
        <w:spacing w:line="200" w:lineRule="atLeast"/>
        <w:ind w:right="0"/>
        <w:jc w:val="left"/>
        <w:rPr>
          <w:rFonts w:ascii="Georgia" w:cs="Georgia" w:hAnsi="Georgia" w:eastAsia="Georgia"/>
          <w:rtl w:val="0"/>
        </w:rPr>
      </w:pPr>
      <w:r>
        <w:rPr>
          <w:rStyle w:val="Hyperlink.1"/>
          <w:rFonts w:ascii="Georgia" w:cs="Georgia" w:hAnsi="Georgia" w:eastAsia="Georgia"/>
          <w:outline w:val="0"/>
          <w:color w:val="000000"/>
          <w:u w:color="000000"/>
          <w14:textFill>
            <w14:solidFill>
              <w14:srgbClr w14:val="000000"/>
            </w14:solidFill>
          </w14:textFill>
        </w:rPr>
        <w:fldChar w:fldCharType="begin" w:fldLock="0"/>
      </w:r>
      <w:r>
        <w:rPr>
          <w:rStyle w:val="Hyperlink.1"/>
          <w:rFonts w:ascii="Georgia" w:cs="Georgia" w:hAnsi="Georgia" w:eastAsia="Georgia"/>
          <w:outline w:val="0"/>
          <w:color w:val="000000"/>
          <w:u w:color="000000"/>
          <w14:textFill>
            <w14:solidFill>
              <w14:srgbClr w14:val="000000"/>
            </w14:solidFill>
          </w14:textFill>
        </w:rPr>
        <w:instrText xml:space="preserve"> HYPERLINK "http://www.desiringgod.org/articles/what-is-plagiarism"</w:instrText>
      </w:r>
      <w:r>
        <w:rPr>
          <w:rStyle w:val="Hyperlink.1"/>
          <w:rFonts w:ascii="Georgia" w:cs="Georgia" w:hAnsi="Georgia" w:eastAsia="Georgia"/>
          <w:outline w:val="0"/>
          <w:color w:val="000000"/>
          <w:u w:color="000000"/>
          <w14:textFill>
            <w14:solidFill>
              <w14:srgbClr w14:val="000000"/>
            </w14:solidFill>
          </w14:textFill>
        </w:rPr>
        <w:fldChar w:fldCharType="separate" w:fldLock="0"/>
      </w:r>
      <w:r>
        <w:rPr>
          <w:rStyle w:val="Hyperlink.1"/>
          <w:rFonts w:ascii="Georgia" w:hAnsi="Georgia" w:hint="default"/>
          <w:outline w:val="0"/>
          <w:color w:val="000000"/>
          <w:u w:color="000000"/>
          <w:rtl w:val="0"/>
          <w14:textFill>
            <w14:solidFill>
              <w14:srgbClr w14:val="000000"/>
            </w14:solidFill>
          </w14:textFill>
        </w:rPr>
        <w:t>“</w:t>
      </w:r>
      <w:r>
        <w:rPr>
          <w:rStyle w:val="Hyperlink.1"/>
          <w:rFonts w:ascii="Georgia" w:hAnsi="Georgia"/>
          <w:outline w:val="0"/>
          <w:color w:val="000000"/>
          <w:u w:color="000000"/>
          <w:rtl w:val="0"/>
          <w14:textFill>
            <w14:solidFill>
              <w14:srgbClr w14:val="000000"/>
            </w14:solidFill>
          </w14:textFill>
        </w:rPr>
        <w:t>What is plagiarism?</w:t>
      </w:r>
      <w:r>
        <w:rPr>
          <w:rStyle w:val="Hyperlink.1"/>
          <w:rFonts w:ascii="Georgia" w:hAnsi="Georgia" w:hint="default"/>
          <w:outline w:val="0"/>
          <w:color w:val="000000"/>
          <w:u w:color="000000"/>
          <w:rtl w:val="0"/>
          <w14:textFill>
            <w14:solidFill>
              <w14:srgbClr w14:val="000000"/>
            </w14:solidFill>
          </w14:textFill>
        </w:rPr>
        <w:t xml:space="preserve">” </w:t>
      </w:r>
      <w:r>
        <w:rPr>
          <w:rStyle w:val="Hyperlink.1"/>
          <w:rFonts w:ascii="Georgia" w:hAnsi="Georgia"/>
          <w:outline w:val="0"/>
          <w:color w:val="000000"/>
          <w:u w:color="000000"/>
          <w:rtl w:val="0"/>
          <w14:textFill>
            <w14:solidFill>
              <w14:srgbClr w14:val="000000"/>
            </w14:solidFill>
          </w14:textFill>
        </w:rPr>
        <w:t>by Matt Perman</w:t>
      </w:r>
      <w:r>
        <w:rPr>
          <w:rFonts w:ascii="Georgia" w:cs="Georgia" w:hAnsi="Georgia" w:eastAsia="Georgia"/>
        </w:rPr>
        <w:fldChar w:fldCharType="end" w:fldLock="0"/>
      </w:r>
    </w:p>
    <w:p>
      <w:pPr>
        <w:pStyle w:val="Normal.0"/>
        <w:numPr>
          <w:ilvl w:val="0"/>
          <w:numId w:val="2"/>
        </w:numPr>
        <w:bidi w:val="0"/>
        <w:spacing w:line="200" w:lineRule="atLeast"/>
        <w:ind w:right="0"/>
        <w:jc w:val="left"/>
        <w:rPr>
          <w:rFonts w:ascii="Georgia" w:cs="Georgia" w:hAnsi="Georgia" w:eastAsia="Georgia"/>
          <w:rtl w:val="0"/>
        </w:rPr>
      </w:pPr>
      <w:r>
        <w:rPr>
          <w:rStyle w:val="Hyperlink.1"/>
          <w:rFonts w:ascii="Georgia" w:cs="Georgia" w:hAnsi="Georgia" w:eastAsia="Georgia"/>
          <w:outline w:val="0"/>
          <w:color w:val="000000"/>
          <w:u w:color="000000"/>
          <w14:textFill>
            <w14:solidFill>
              <w14:srgbClr w14:val="000000"/>
            </w14:solidFill>
          </w14:textFill>
        </w:rPr>
        <w:fldChar w:fldCharType="begin" w:fldLock="0"/>
      </w:r>
      <w:r>
        <w:rPr>
          <w:rStyle w:val="Hyperlink.1"/>
          <w:rFonts w:ascii="Georgia" w:cs="Georgia" w:hAnsi="Georgia" w:eastAsia="Georgia"/>
          <w:outline w:val="0"/>
          <w:color w:val="000000"/>
          <w:u w:color="000000"/>
          <w14:textFill>
            <w14:solidFill>
              <w14:srgbClr w14:val="000000"/>
            </w14:solidFill>
          </w14:textFill>
        </w:rPr>
        <w:instrText xml:space="preserve"> HYPERLINK "http://www.desiringgod.org/interviews/on-ghostwriters"</w:instrText>
      </w:r>
      <w:r>
        <w:rPr>
          <w:rStyle w:val="Hyperlink.1"/>
          <w:rFonts w:ascii="Georgia" w:cs="Georgia" w:hAnsi="Georgia" w:eastAsia="Georgia"/>
          <w:outline w:val="0"/>
          <w:color w:val="000000"/>
          <w:u w:color="000000"/>
          <w14:textFill>
            <w14:solidFill>
              <w14:srgbClr w14:val="000000"/>
            </w14:solidFill>
          </w14:textFill>
        </w:rPr>
        <w:fldChar w:fldCharType="separate" w:fldLock="0"/>
      </w:r>
      <w:r>
        <w:rPr>
          <w:rStyle w:val="Hyperlink.1"/>
          <w:rFonts w:ascii="Georgia" w:hAnsi="Georgia" w:hint="default"/>
          <w:outline w:val="0"/>
          <w:color w:val="000000"/>
          <w:u w:color="000000"/>
          <w:rtl w:val="0"/>
          <w14:textFill>
            <w14:solidFill>
              <w14:srgbClr w14:val="000000"/>
            </w14:solidFill>
          </w14:textFill>
        </w:rPr>
        <w:t>“</w:t>
      </w:r>
      <w:r>
        <w:rPr>
          <w:rStyle w:val="Hyperlink.1"/>
          <w:rFonts w:ascii="Georgia" w:hAnsi="Georgia"/>
          <w:outline w:val="0"/>
          <w:color w:val="000000"/>
          <w:u w:color="000000"/>
          <w:rtl w:val="0"/>
          <w14:textFill>
            <w14:solidFill>
              <w14:srgbClr w14:val="000000"/>
            </w14:solidFill>
          </w14:textFill>
        </w:rPr>
        <w:t>On Ghostwriters</w:t>
      </w:r>
      <w:r>
        <w:rPr>
          <w:rStyle w:val="Hyperlink.1"/>
          <w:rFonts w:ascii="Georgia" w:hAnsi="Georgia" w:hint="default"/>
          <w:outline w:val="0"/>
          <w:color w:val="000000"/>
          <w:u w:color="000000"/>
          <w:rtl w:val="0"/>
          <w14:textFill>
            <w14:solidFill>
              <w14:srgbClr w14:val="000000"/>
            </w14:solidFill>
          </w14:textFill>
        </w:rPr>
        <w:t xml:space="preserve">” </w:t>
      </w:r>
      <w:r>
        <w:rPr>
          <w:rStyle w:val="Hyperlink.1"/>
          <w:rFonts w:ascii="Georgia" w:hAnsi="Georgia"/>
          <w:outline w:val="0"/>
          <w:color w:val="000000"/>
          <w:u w:color="000000"/>
          <w:rtl w:val="0"/>
          <w14:textFill>
            <w14:solidFill>
              <w14:srgbClr w14:val="000000"/>
            </w14:solidFill>
          </w14:textFill>
        </w:rPr>
        <w:t>by John Piper</w:t>
      </w:r>
      <w:r>
        <w:rPr>
          <w:rFonts w:ascii="Georgia" w:cs="Georgia" w:hAnsi="Georgia" w:eastAsia="Georgia"/>
        </w:rPr>
        <w:fldChar w:fldCharType="end" w:fldLock="0"/>
      </w:r>
    </w:p>
    <w:p>
      <w:pPr>
        <w:pStyle w:val="Normal.0"/>
        <w:spacing w:line="200" w:lineRule="atLeast"/>
        <w:rPr>
          <w:rFonts w:ascii="Georgia" w:cs="Georgia" w:hAnsi="Georgia" w:eastAsia="Georgia"/>
        </w:rPr>
      </w:pPr>
    </w:p>
    <w:p>
      <w:pPr>
        <w:pStyle w:val="Normal.0"/>
        <w:spacing w:line="200" w:lineRule="atLeast"/>
      </w:pPr>
      <w:r>
        <w:rPr>
          <w:rFonts w:ascii="Georgia" w:hAnsi="Georgia" w:hint="default"/>
          <w:rtl w:val="0"/>
          <w:lang w:val="en-US"/>
        </w:rPr>
        <w:t>“</w:t>
      </w:r>
      <w:r>
        <w:rPr>
          <w:rFonts w:ascii="Georgia" w:hAnsi="Georgia"/>
          <w:rtl w:val="0"/>
          <w:lang w:val="en-US"/>
        </w:rPr>
        <w:t>To base the structure of your sermon on someone else</w:t>
      </w:r>
      <w:r>
        <w:rPr>
          <w:rFonts w:ascii="Georgia" w:hAnsi="Georgia" w:hint="default"/>
          <w:rtl w:val="0"/>
          <w:lang w:val="en-US"/>
        </w:rPr>
        <w:t>’</w:t>
      </w:r>
      <w:r>
        <w:rPr>
          <w:rFonts w:ascii="Georgia" w:hAnsi="Georgia"/>
          <w:rtl w:val="0"/>
          <w:lang w:val="en-US"/>
        </w:rPr>
        <w:t xml:space="preserve">s sermon, but to use your own words, is plagiarism. </w:t>
      </w:r>
      <w:r>
        <w:rPr>
          <w:rFonts w:ascii="Georgia" w:hAnsi="Georgia" w:hint="default"/>
          <w:rtl w:val="0"/>
          <w:lang w:val="en-US"/>
        </w:rPr>
        <w:t xml:space="preserve">… </w:t>
      </w:r>
      <w:r>
        <w:rPr>
          <w:rFonts w:ascii="Georgia" w:hAnsi="Georgia"/>
          <w:rtl w:val="0"/>
          <w:lang w:val="en-US"/>
        </w:rPr>
        <w:t>The central problem with plagiarism is twofold: (1) it is stealing; and (2) it bears false witness. Obviously, both of these are unacceptable for Bible-believing Christians (see Exodus 20:15; Mark 10:19; Matthew 15:19, etc). Stealing and bearing false witness fail to love your neighbor as yourself (Romans 13:9).</w:t>
      </w:r>
      <w:r>
        <w:rPr>
          <w:rFonts w:ascii="Georgia" w:hAnsi="Georgia" w:hint="default"/>
          <w:rtl w:val="0"/>
          <w:lang w:val="en-US"/>
        </w:rPr>
        <w:t xml:space="preserve">” </w:t>
      </w:r>
      <w:r>
        <w:rPr>
          <w:rFonts w:ascii="Georgia" w:hAnsi="Georgia"/>
          <w:rtl w:val="0"/>
          <w:lang w:val="en-US"/>
        </w:rPr>
        <w:t>Matt Perman</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Bdr>
        <w:top w:val="nil"/>
        <w:left w:val="nil"/>
        <w:bottom w:val="nil"/>
        <w:right w:val="nil"/>
      </w:pBdr>
      <w:jc w:val="center"/>
    </w:pPr>
    <w:r>
      <w:rPr>
        <w:rFonts w:ascii="Georgia" w:hAnsi="Georgia"/>
        <w:outline w:val="0"/>
        <w:color w:val="000000"/>
        <w:sz w:val="28"/>
        <w:szCs w:val="28"/>
        <w:u w:color="000000"/>
        <w:rtl w:val="0"/>
        <w:lang w:val="en-US"/>
        <w14:textFill>
          <w14:solidFill>
            <w14:srgbClr w14:val="000000"/>
          </w14:solidFill>
        </w14:textFill>
      </w:rPr>
      <w:t>Feel free to copy and share.</w:t>
    </w:r>
    <w:r>
      <w:rPr>
        <w:rFonts w:ascii="Helvetica" w:hAnsi="Helvetica"/>
        <w:outline w:val="0"/>
        <w:color w:val="000000"/>
        <w:sz w:val="28"/>
        <w:szCs w:val="28"/>
        <w:u w:color="000000"/>
        <w:rtl w:val="0"/>
        <w:lang w:val="en-US"/>
        <w14:textFill>
          <w14:solidFill>
            <w14:srgbClr w14:val="000000"/>
          </w14:solidFill>
        </w14:textFill>
      </w:rPr>
      <w:t xml:space="preserve"> </w:t>
      <w:tab/>
      <w:t xml:space="preserve">                      </w:t>
    </w:r>
    <w:r>
      <w:rPr>
        <w:rFonts w:ascii="Georgia" w:hAnsi="Georgia"/>
        <w:outline w:val="0"/>
        <w:color w:val="000000"/>
        <w:sz w:val="28"/>
        <w:szCs w:val="28"/>
        <w:u w:color="000000"/>
        <w:rtl w:val="0"/>
        <w:lang w:val="en-US"/>
        <w14:textFill>
          <w14:solidFill>
            <w14:srgbClr w14:val="000000"/>
          </w14:solidFill>
        </w14:textFill>
      </w:rPr>
      <w:t>TRUSTWORTHY</w:t>
    </w:r>
    <w:r>
      <w:rPr>
        <w:rFonts w:ascii="Georgia" w:hAnsi="Georgia"/>
        <w:b w:val="1"/>
        <w:bCs w:val="1"/>
        <w:outline w:val="0"/>
        <w:color w:val="000000"/>
        <w:sz w:val="28"/>
        <w:szCs w:val="28"/>
        <w:u w:color="000000"/>
        <w:rtl w:val="0"/>
        <w:lang w:val="en-US"/>
        <w14:textFill>
          <w14:solidFill>
            <w14:srgbClr w14:val="000000"/>
          </w14:solidFill>
        </w14:textFill>
      </w:rPr>
      <w:t>WORD</w:t>
    </w:r>
    <w:r>
      <w:rPr>
        <w:rFonts w:ascii="Georgia" w:hAnsi="Georgia"/>
        <w:outline w:val="0"/>
        <w:color w:val="000000"/>
        <w:sz w:val="28"/>
        <w:szCs w:val="28"/>
        <w:u w:color="000000"/>
        <w:rtl w:val="0"/>
        <w:lang w:val="en-US"/>
        <w14:textFill>
          <w14:solidFill>
            <w14:srgbClr w14:val="000000"/>
          </w14:solidFill>
        </w14:textFill>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80"/>
      <w:u w:val="single" w:color="000080"/>
      <w14:textFill>
        <w14:solidFill>
          <w14:srgbClr w14:val="000080"/>
        </w14:solidFill>
      </w14:textFill>
    </w:rPr>
  </w:style>
  <w:style w:type="character" w:styleId="Hyperlink.0">
    <w:name w:val="Hyperlink.0"/>
    <w:basedOn w:val="Link"/>
    <w:next w:val="Hyperlink.0"/>
    <w:rPr>
      <w:rFonts w:ascii="Georgia" w:cs="Georgia" w:hAnsi="Georgia" w:eastAsia="Georgia"/>
      <w:outline w:val="0"/>
      <w:color w:val="000000"/>
      <w:u w:color="000000"/>
      <w14:textFill>
        <w14:solidFill>
          <w14:srgbClr w14:val="000000"/>
        </w14:solidFill>
      </w14:textFill>
    </w:rPr>
  </w:style>
  <w:style w:type="character" w:styleId="Hyperlink.1">
    <w:name w:val="Hyperlink.1"/>
    <w:basedOn w:val="Link"/>
    <w:next w:val="Hyperlink.1"/>
    <w:rPr>
      <w:rFonts w:ascii="Georgia" w:cs="Georgia" w:hAnsi="Georgia" w:eastAsia="Georgia"/>
      <w:outline w:val="0"/>
      <w:color w:val="000000"/>
      <w:u w:color="000000"/>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0215"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