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spacing w:line="168" w:lineRule="auto"/>
        <w:jc w:val="center"/>
        <w:rPr>
          <w:rFonts w:ascii="Verdana" w:cs="Verdana" w:hAnsi="Verdana" w:eastAsia="Verdana"/>
          <w:b w:val="1"/>
          <w:bCs w:val="1"/>
          <w:sz w:val="60"/>
          <w:szCs w:val="60"/>
        </w:rPr>
      </w:pPr>
      <w:r>
        <w:rPr>
          <w:rFonts w:ascii="Verdana" w:hAnsi="Verdana"/>
          <w:b w:val="1"/>
          <w:bCs w:val="1"/>
          <w:sz w:val="60"/>
          <w:szCs w:val="60"/>
          <w:rtl w:val="0"/>
          <w:lang w:val="en-US"/>
        </w:rPr>
        <w:t xml:space="preserve">WHAT DOES THE BIBLE SAY ABOUT DIVORCED MEN </w:t>
      </w:r>
    </w:p>
    <w:p>
      <w:pPr>
        <w:pStyle w:val="Default"/>
        <w:spacing w:line="168" w:lineRule="auto"/>
        <w:jc w:val="center"/>
        <w:rPr>
          <w:rFonts w:ascii="Verdana" w:cs="Verdana" w:hAnsi="Verdana" w:eastAsia="Verdana"/>
          <w:b w:val="1"/>
          <w:bCs w:val="1"/>
          <w:sz w:val="60"/>
          <w:szCs w:val="60"/>
        </w:rPr>
      </w:pPr>
      <w:r>
        <w:rPr>
          <w:rFonts w:ascii="Verdana" w:hAnsi="Verdana"/>
          <w:b w:val="1"/>
          <w:bCs w:val="1"/>
          <w:sz w:val="60"/>
          <w:szCs w:val="60"/>
          <w:rtl w:val="0"/>
          <w:lang w:val="en-US"/>
        </w:rPr>
        <w:t>SERVING AS DEACONS &amp; PASTORS?</w:t>
      </w:r>
    </w:p>
    <w:p>
      <w:pPr>
        <w:pStyle w:val="Default"/>
        <w:rPr>
          <w:rFonts w:ascii="Georgia" w:cs="Georgia" w:hAnsi="Georgia" w:eastAsia="Georgia"/>
          <w:b w:val="1"/>
          <w:bCs w:val="1"/>
          <w:sz w:val="23"/>
          <w:szCs w:val="23"/>
        </w:rPr>
      </w:pPr>
    </w:p>
    <w:p>
      <w:pPr>
        <w:pStyle w:val="Default"/>
        <w:rPr>
          <w:rFonts w:ascii="Georgia" w:cs="Georgia" w:hAnsi="Georgia" w:eastAsia="Georgia"/>
          <w:sz w:val="23"/>
          <w:szCs w:val="23"/>
        </w:rPr>
      </w:pPr>
      <w:r>
        <w:rPr>
          <w:rFonts w:ascii="Georgia" w:hAnsi="Georgia"/>
          <w:sz w:val="23"/>
          <w:szCs w:val="23"/>
          <w:rtl w:val="0"/>
          <w:lang w:val="en-US"/>
        </w:rPr>
        <w:t xml:space="preserve">Many people have their own answer to this sensitive question, but have largely based their answer on experience and tradition rather than Scripture (Acts 6:1-7, 1 Timothy 3:8-13, &amp; Titus 1:5-9). </w:t>
      </w:r>
      <w:r>
        <w:rPr>
          <w:rFonts w:ascii="Georgia" w:hAnsi="Georgia"/>
          <w:sz w:val="23"/>
          <w:szCs w:val="23"/>
          <w:rtl w:val="0"/>
          <w:lang w:val="en-US"/>
        </w:rPr>
        <w:t xml:space="preserve">In light of the possibility of </w:t>
      </w:r>
      <w:r>
        <w:rPr>
          <w:rFonts w:ascii="Georgia" w:hAnsi="Georgia"/>
          <w:sz w:val="23"/>
          <w:szCs w:val="23"/>
          <w:rtl w:val="0"/>
          <w:lang w:val="en-US"/>
        </w:rPr>
        <w:t xml:space="preserve">divorced or </w:t>
      </w:r>
      <w:r>
        <w:rPr>
          <w:rFonts w:ascii="Georgia" w:hAnsi="Georgia"/>
          <w:sz w:val="23"/>
          <w:szCs w:val="23"/>
          <w:rtl w:val="0"/>
          <w:lang w:val="en-US"/>
        </w:rPr>
        <w:t>remarried deacons</w:t>
      </w:r>
      <w:r>
        <w:rPr>
          <w:rFonts w:ascii="Georgia" w:hAnsi="Georgia"/>
          <w:sz w:val="23"/>
          <w:szCs w:val="23"/>
          <w:rtl w:val="0"/>
          <w:lang w:val="en-US"/>
        </w:rPr>
        <w:t xml:space="preserve"> and pastors</w:t>
      </w:r>
      <w:r>
        <w:rPr>
          <w:rFonts w:ascii="Georgia" w:hAnsi="Georgia"/>
          <w:sz w:val="23"/>
          <w:szCs w:val="23"/>
          <w:rtl w:val="0"/>
          <w:lang w:val="en-US"/>
        </w:rPr>
        <w:t>, the verse</w:t>
      </w:r>
      <w:r>
        <w:rPr>
          <w:rFonts w:ascii="Georgia" w:hAnsi="Georgia"/>
          <w:sz w:val="23"/>
          <w:szCs w:val="23"/>
          <w:rtl w:val="0"/>
          <w:lang w:val="en-US"/>
        </w:rPr>
        <w:t>s</w:t>
      </w:r>
      <w:r>
        <w:rPr>
          <w:rFonts w:ascii="Georgia" w:hAnsi="Georgia"/>
          <w:sz w:val="23"/>
          <w:szCs w:val="23"/>
          <w:rtl w:val="0"/>
          <w:lang w:val="en-US"/>
        </w:rPr>
        <w:t xml:space="preserve"> to consider </w:t>
      </w:r>
      <w:r>
        <w:rPr>
          <w:rFonts w:ascii="Georgia" w:hAnsi="Georgia"/>
          <w:sz w:val="23"/>
          <w:szCs w:val="23"/>
          <w:rtl w:val="0"/>
          <w:lang w:val="en-US"/>
        </w:rPr>
        <w:t xml:space="preserve">are </w:t>
      </w:r>
      <w:r>
        <w:rPr>
          <w:rFonts w:ascii="Georgia" w:hAnsi="Georgia"/>
          <w:sz w:val="23"/>
          <w:szCs w:val="23"/>
          <w:rtl w:val="0"/>
          <w:lang w:val="en-US"/>
        </w:rPr>
        <w:t>1 Timothy 3:2</w:t>
      </w:r>
      <w:r>
        <w:rPr>
          <w:rFonts w:ascii="Georgia" w:hAnsi="Georgia" w:hint="default"/>
          <w:sz w:val="23"/>
          <w:szCs w:val="23"/>
          <w:rtl w:val="0"/>
          <w:lang w:val="en-US"/>
        </w:rPr>
        <w:t xml:space="preserve"> “</w:t>
      </w:r>
      <w:r>
        <w:rPr>
          <w:rFonts w:ascii="Georgia" w:hAnsi="Georgia"/>
          <w:sz w:val="23"/>
          <w:szCs w:val="23"/>
          <w:rtl w:val="0"/>
          <w:lang w:val="en-US"/>
        </w:rPr>
        <w:t>Therefore an overseer must be above reproach, the husband of one wife</w:t>
      </w:r>
      <w:r>
        <w:rPr>
          <w:rFonts w:ascii="Georgia" w:hAnsi="Georgia"/>
          <w:sz w:val="23"/>
          <w:szCs w:val="23"/>
          <w:rtl w:val="0"/>
          <w:lang w:val="en-US"/>
        </w:rPr>
        <w:t>,</w:t>
      </w:r>
      <w:r>
        <w:rPr>
          <w:rFonts w:ascii="Georgia" w:hAnsi="Georgia" w:hint="default"/>
          <w:sz w:val="23"/>
          <w:szCs w:val="23"/>
          <w:rtl w:val="0"/>
          <w:lang w:val="en-US"/>
        </w:rPr>
        <w:t>”</w:t>
      </w:r>
      <w:r>
        <w:rPr>
          <w:rFonts w:ascii="Georgia" w:hAnsi="Georgia"/>
          <w:sz w:val="23"/>
          <w:szCs w:val="23"/>
          <w:rtl w:val="0"/>
          <w:lang w:val="en-US"/>
        </w:rPr>
        <w:t xml:space="preserve"> 1 Timothy 3:12,</w:t>
      </w:r>
      <w:r>
        <w:rPr>
          <w:rFonts w:ascii="Georgia" w:hAnsi="Georgia" w:hint="default"/>
          <w:b w:val="1"/>
          <w:bCs w:val="1"/>
          <w:sz w:val="23"/>
          <w:szCs w:val="23"/>
          <w:rtl w:val="0"/>
          <w:lang w:val="en-US"/>
        </w:rPr>
        <w:t xml:space="preserve"> “</w:t>
      </w:r>
      <w:r>
        <w:rPr>
          <w:rFonts w:ascii="Georgia" w:hAnsi="Georgia"/>
          <w:sz w:val="23"/>
          <w:szCs w:val="23"/>
          <w:rtl w:val="0"/>
          <w:lang w:val="en-US"/>
        </w:rPr>
        <w:t xml:space="preserve">Let deacons each be the husband of one wife, managing their children </w:t>
      </w:r>
      <w:r>
        <w:rPr>
          <w:rFonts w:ascii="Georgia" w:hAnsi="Georgia"/>
          <w:sz w:val="23"/>
          <w:szCs w:val="23"/>
          <w:rtl w:val="0"/>
          <w:lang w:val="en-US"/>
        </w:rPr>
        <w:t>&amp;</w:t>
      </w:r>
      <w:r>
        <w:rPr>
          <w:rFonts w:ascii="Georgia" w:hAnsi="Georgia"/>
          <w:sz w:val="23"/>
          <w:szCs w:val="23"/>
          <w:rtl w:val="0"/>
          <w:lang w:val="en-US"/>
        </w:rPr>
        <w:t xml:space="preserve"> their own households well</w:t>
      </w:r>
      <w:r>
        <w:rPr>
          <w:rFonts w:ascii="Georgia" w:hAnsi="Georgia"/>
          <w:sz w:val="23"/>
          <w:szCs w:val="23"/>
          <w:rtl w:val="0"/>
          <w:lang w:val="en-US"/>
        </w:rPr>
        <w:t>,</w:t>
      </w:r>
      <w:r>
        <w:rPr>
          <w:rFonts w:ascii="Georgia" w:hAnsi="Georgia" w:hint="default"/>
          <w:sz w:val="23"/>
          <w:szCs w:val="23"/>
          <w:rtl w:val="0"/>
          <w:lang w:val="en-US"/>
        </w:rPr>
        <w:t xml:space="preserve">” </w:t>
      </w:r>
      <w:r>
        <w:rPr>
          <w:rFonts w:ascii="Georgia" w:hAnsi="Georgia"/>
          <w:sz w:val="23"/>
          <w:szCs w:val="23"/>
          <w:rtl w:val="0"/>
          <w:lang w:val="en-US"/>
        </w:rPr>
        <w:t xml:space="preserve">and </w:t>
      </w:r>
      <w:r>
        <w:rPr>
          <w:rFonts w:ascii="Georgia" w:hAnsi="Georgia"/>
          <w:sz w:val="23"/>
          <w:szCs w:val="23"/>
          <w:rtl w:val="0"/>
          <w:lang w:val="en-US"/>
        </w:rPr>
        <w:t>Titus 1:6</w:t>
      </w:r>
      <w:r>
        <w:rPr>
          <w:rFonts w:ascii="Georgia" w:hAnsi="Georgia" w:hint="default"/>
          <w:sz w:val="23"/>
          <w:szCs w:val="23"/>
          <w:rtl w:val="0"/>
          <w:lang w:val="en-US"/>
        </w:rPr>
        <w:t xml:space="preserve"> “</w:t>
      </w:r>
      <w:r>
        <w:rPr>
          <w:rFonts w:ascii="Georgia" w:hAnsi="Georgia"/>
          <w:sz w:val="23"/>
          <w:szCs w:val="23"/>
          <w:rtl w:val="0"/>
          <w:lang w:val="en-US"/>
        </w:rPr>
        <w:t>if anyone is above reproach, the husband of one wife</w:t>
      </w:r>
      <w:r>
        <w:rPr>
          <w:rFonts w:ascii="Georgia" w:hAnsi="Georgia" w:hint="default"/>
          <w:sz w:val="23"/>
          <w:szCs w:val="23"/>
          <w:rtl w:val="0"/>
          <w:lang w:val="en-US"/>
        </w:rPr>
        <w:t>”</w:t>
      </w:r>
    </w:p>
    <w:p>
      <w:pPr>
        <w:pStyle w:val="Default"/>
        <w:rPr>
          <w:rFonts w:ascii="Georgia" w:cs="Georgia" w:hAnsi="Georgia" w:eastAsia="Georgia"/>
          <w:sz w:val="23"/>
          <w:szCs w:val="23"/>
        </w:rPr>
      </w:pPr>
    </w:p>
    <w:p>
      <w:pPr>
        <w:pStyle w:val="Default"/>
        <w:rPr>
          <w:rFonts w:ascii="Georgia" w:cs="Georgia" w:hAnsi="Georgia" w:eastAsia="Georgia"/>
          <w:b w:val="1"/>
          <w:bCs w:val="1"/>
          <w:sz w:val="23"/>
          <w:szCs w:val="23"/>
        </w:rPr>
      </w:pPr>
      <w:r>
        <w:rPr>
          <w:rFonts w:ascii="Georgia" w:hAnsi="Georgia" w:hint="default"/>
          <w:b w:val="1"/>
          <w:bCs w:val="1"/>
          <w:sz w:val="23"/>
          <w:szCs w:val="23"/>
          <w:rtl w:val="0"/>
          <w:lang w:val="en-US"/>
        </w:rPr>
        <w:t>“</w:t>
      </w:r>
      <w:r>
        <w:rPr>
          <w:rFonts w:ascii="Georgia" w:hAnsi="Georgia"/>
          <w:b w:val="1"/>
          <w:bCs w:val="1"/>
          <w:sz w:val="23"/>
          <w:szCs w:val="23"/>
          <w:rtl w:val="0"/>
          <w:lang w:val="en-US"/>
        </w:rPr>
        <w:t>Husband of One Wife</w:t>
      </w:r>
      <w:r>
        <w:rPr>
          <w:rFonts w:ascii="Georgia" w:hAnsi="Georgia" w:hint="default"/>
          <w:b w:val="1"/>
          <w:bCs w:val="1"/>
          <w:sz w:val="23"/>
          <w:szCs w:val="23"/>
          <w:rtl w:val="0"/>
          <w:lang w:val="en-US"/>
        </w:rPr>
        <w:t xml:space="preserve">” </w:t>
      </w:r>
      <w:r>
        <w:rPr>
          <w:rFonts w:ascii="Georgia" w:hAnsi="Georgia"/>
          <w:b w:val="1"/>
          <w:bCs w:val="1"/>
          <w:sz w:val="23"/>
          <w:szCs w:val="23"/>
          <w:rtl w:val="0"/>
          <w:lang w:val="en-US"/>
        </w:rPr>
        <w:t xml:space="preserve">or </w:t>
      </w:r>
      <w:r>
        <w:rPr>
          <w:rFonts w:ascii="Georgia" w:hAnsi="Georgia" w:hint="default"/>
          <w:b w:val="1"/>
          <w:bCs w:val="1"/>
          <w:sz w:val="23"/>
          <w:szCs w:val="23"/>
          <w:rtl w:val="0"/>
          <w:lang w:val="en-US"/>
        </w:rPr>
        <w:t>“</w:t>
      </w:r>
      <w:r>
        <w:rPr>
          <w:rFonts w:ascii="Georgia" w:hAnsi="Georgia"/>
          <w:b w:val="1"/>
          <w:bCs w:val="1"/>
          <w:sz w:val="23"/>
          <w:szCs w:val="23"/>
          <w:rtl w:val="0"/>
          <w:lang w:val="en-US"/>
        </w:rPr>
        <w:t>One Woman Man</w:t>
      </w:r>
      <w:r>
        <w:rPr>
          <w:rFonts w:ascii="Georgia" w:hAnsi="Georgia" w:hint="default"/>
          <w:b w:val="1"/>
          <w:bCs w:val="1"/>
          <w:sz w:val="23"/>
          <w:szCs w:val="23"/>
          <w:rtl w:val="0"/>
          <w:lang w:val="en-US"/>
        </w:rPr>
        <w:t>”</w:t>
      </w:r>
      <w:r>
        <w:rPr>
          <w:rFonts w:ascii="Georgia" w:hAnsi="Georgia"/>
          <w:b w:val="1"/>
          <w:bCs w:val="1"/>
          <w:sz w:val="23"/>
          <w:szCs w:val="23"/>
          <w:rtl w:val="0"/>
          <w:lang w:val="en-US"/>
        </w:rPr>
        <w:t xml:space="preserve">?  </w:t>
      </w:r>
      <w:r>
        <w:rPr>
          <w:rFonts w:ascii="Georgia" w:hAnsi="Georgia"/>
          <w:b w:val="0"/>
          <w:bCs w:val="0"/>
          <w:i w:val="1"/>
          <w:iCs w:val="1"/>
          <w:sz w:val="23"/>
          <w:szCs w:val="23"/>
          <w:rtl w:val="0"/>
          <w:lang w:val="en-US"/>
        </w:rPr>
        <w:t xml:space="preserve">The phrase </w:t>
      </w:r>
      <w:r>
        <w:rPr>
          <w:rFonts w:ascii="Georgia" w:hAnsi="Georgia" w:hint="default"/>
          <w:b w:val="0"/>
          <w:bCs w:val="0"/>
          <w:i w:val="1"/>
          <w:iCs w:val="1"/>
          <w:sz w:val="23"/>
          <w:szCs w:val="23"/>
          <w:rtl w:val="0"/>
          <w:lang w:val="en-US"/>
        </w:rPr>
        <w:t>“</w:t>
      </w:r>
      <w:r>
        <w:rPr>
          <w:rFonts w:ascii="Georgia" w:hAnsi="Georgia"/>
          <w:b w:val="0"/>
          <w:bCs w:val="0"/>
          <w:i w:val="1"/>
          <w:iCs w:val="1"/>
          <w:sz w:val="23"/>
          <w:szCs w:val="23"/>
          <w:rtl w:val="0"/>
          <w:lang w:val="en-US"/>
        </w:rPr>
        <w:t>husband of one wife</w:t>
      </w:r>
      <w:r>
        <w:rPr>
          <w:rFonts w:ascii="Georgia" w:hAnsi="Georgia" w:hint="default"/>
          <w:b w:val="0"/>
          <w:bCs w:val="0"/>
          <w:i w:val="1"/>
          <w:iCs w:val="1"/>
          <w:sz w:val="23"/>
          <w:szCs w:val="23"/>
          <w:rtl w:val="0"/>
          <w:lang w:val="en-US"/>
        </w:rPr>
        <w:t xml:space="preserve">” </w:t>
      </w:r>
      <w:r>
        <w:rPr>
          <w:rFonts w:ascii="Georgia" w:hAnsi="Georgia"/>
          <w:b w:val="0"/>
          <w:bCs w:val="0"/>
          <w:i w:val="1"/>
          <w:iCs w:val="1"/>
          <w:sz w:val="23"/>
          <w:szCs w:val="23"/>
          <w:rtl w:val="0"/>
          <w:lang w:val="en-US"/>
        </w:rPr>
        <w:t xml:space="preserve">in the Greek is better translated as </w:t>
      </w:r>
      <w:r>
        <w:rPr>
          <w:rFonts w:ascii="Georgia" w:hAnsi="Georgia" w:hint="default"/>
          <w:b w:val="0"/>
          <w:bCs w:val="0"/>
          <w:i w:val="1"/>
          <w:iCs w:val="1"/>
          <w:sz w:val="23"/>
          <w:szCs w:val="23"/>
          <w:rtl w:val="0"/>
          <w:lang w:val="en-US"/>
        </w:rPr>
        <w:t>“</w:t>
      </w:r>
      <w:r>
        <w:rPr>
          <w:rFonts w:ascii="Georgia" w:hAnsi="Georgia"/>
          <w:b w:val="0"/>
          <w:bCs w:val="0"/>
          <w:i w:val="1"/>
          <w:iCs w:val="1"/>
          <w:sz w:val="23"/>
          <w:szCs w:val="23"/>
          <w:rtl w:val="0"/>
          <w:lang w:val="en-US"/>
        </w:rPr>
        <w:t>one-woman man</w:t>
      </w:r>
      <w:r>
        <w:rPr>
          <w:rFonts w:ascii="Georgia" w:hAnsi="Georgia" w:hint="default"/>
          <w:b w:val="0"/>
          <w:bCs w:val="0"/>
          <w:i w:val="1"/>
          <w:iCs w:val="1"/>
          <w:sz w:val="23"/>
          <w:szCs w:val="23"/>
          <w:rtl w:val="0"/>
          <w:lang w:val="en-US"/>
        </w:rPr>
        <w:t xml:space="preserve">” </w:t>
      </w:r>
      <w:r>
        <w:rPr>
          <w:rFonts w:ascii="Georgia" w:hAnsi="Georgia"/>
          <w:b w:val="0"/>
          <w:bCs w:val="0"/>
          <w:i w:val="1"/>
          <w:iCs w:val="1"/>
          <w:sz w:val="23"/>
          <w:szCs w:val="23"/>
          <w:rtl w:val="0"/>
          <w:lang w:val="en-US"/>
        </w:rPr>
        <w:t>(i.e. a faithful husband)</w:t>
      </w:r>
      <w:r>
        <w:rPr>
          <w:rFonts w:ascii="Georgia" w:hAnsi="Georgia"/>
          <w:b w:val="0"/>
          <w:bCs w:val="0"/>
          <w:i w:val="1"/>
          <w:iCs w:val="1"/>
          <w:sz w:val="23"/>
          <w:szCs w:val="23"/>
          <w:rtl w:val="0"/>
          <w:lang w:val="en-US"/>
        </w:rPr>
        <w:t>:</w:t>
      </w:r>
    </w:p>
    <w:p>
      <w:pPr>
        <w:pStyle w:val="Default"/>
        <w:numPr>
          <w:ilvl w:val="0"/>
          <w:numId w:val="2"/>
        </w:numPr>
        <w:rPr>
          <w:rFonts w:ascii="Georgia" w:hAnsi="Georgia"/>
          <w:sz w:val="23"/>
          <w:szCs w:val="23"/>
          <w:lang w:val="en-US"/>
        </w:rPr>
      </w:pPr>
      <w:r>
        <w:rPr>
          <w:rFonts w:ascii="Georgia" w:hAnsi="Georgia"/>
          <w:sz w:val="23"/>
          <w:szCs w:val="23"/>
          <w:rtl w:val="0"/>
          <w:lang w:val="en-US"/>
        </w:rPr>
        <w:t xml:space="preserve">The </w:t>
      </w:r>
      <w:r>
        <w:rPr>
          <w:rFonts w:ascii="Georgia" w:hAnsi="Georgia"/>
          <w:sz w:val="23"/>
          <w:szCs w:val="23"/>
          <w:rtl w:val="0"/>
          <w:lang w:val="en-US"/>
        </w:rPr>
        <w:t xml:space="preserve">Greek </w:t>
      </w:r>
      <w:r>
        <w:rPr>
          <w:rFonts w:ascii="Georgia" w:hAnsi="Georgia"/>
          <w:sz w:val="23"/>
          <w:szCs w:val="23"/>
          <w:rtl w:val="0"/>
          <w:lang w:val="en-US"/>
        </w:rPr>
        <w:t xml:space="preserve">word for </w:t>
      </w:r>
      <w:r>
        <w:rPr>
          <w:rFonts w:ascii="Georgia" w:hAnsi="Georgia" w:hint="default"/>
          <w:sz w:val="23"/>
          <w:szCs w:val="23"/>
          <w:rtl w:val="0"/>
          <w:lang w:val="en-US"/>
        </w:rPr>
        <w:t>“</w:t>
      </w:r>
      <w:r>
        <w:rPr>
          <w:rFonts w:ascii="Georgia" w:hAnsi="Georgia"/>
          <w:sz w:val="23"/>
          <w:szCs w:val="23"/>
          <w:rtl w:val="0"/>
          <w:lang w:val="en-US"/>
        </w:rPr>
        <w:t>husband</w:t>
      </w:r>
      <w:r>
        <w:rPr>
          <w:rFonts w:ascii="Georgia" w:hAnsi="Georgia" w:hint="default"/>
          <w:sz w:val="23"/>
          <w:szCs w:val="23"/>
          <w:rtl w:val="0"/>
          <w:lang w:val="en-US"/>
        </w:rPr>
        <w:t xml:space="preserve">” </w:t>
      </w:r>
      <w:r>
        <w:rPr>
          <w:rFonts w:ascii="Georgia" w:hAnsi="Georgia"/>
          <w:sz w:val="23"/>
          <w:szCs w:val="23"/>
          <w:rtl w:val="0"/>
          <w:lang w:val="en-US"/>
        </w:rPr>
        <w:t>(</w:t>
      </w:r>
      <w:r>
        <w:rPr>
          <w:rFonts w:ascii="Georgia" w:hAnsi="Georgia"/>
          <w:i w:val="1"/>
          <w:iCs w:val="1"/>
          <w:sz w:val="23"/>
          <w:szCs w:val="23"/>
          <w:rtl w:val="0"/>
          <w:lang w:val="en-US"/>
        </w:rPr>
        <w:t>aner</w:t>
      </w:r>
      <w:r>
        <w:rPr>
          <w:rFonts w:ascii="Georgia" w:hAnsi="Georgia"/>
          <w:sz w:val="23"/>
          <w:szCs w:val="23"/>
          <w:rtl w:val="0"/>
          <w:lang w:val="en-US"/>
        </w:rPr>
        <w:t xml:space="preserve">) is actually translated as </w:t>
      </w:r>
      <w:r>
        <w:rPr>
          <w:rFonts w:ascii="Georgia" w:hAnsi="Georgia" w:hint="default"/>
          <w:sz w:val="23"/>
          <w:szCs w:val="23"/>
          <w:rtl w:val="0"/>
          <w:lang w:val="en-US"/>
        </w:rPr>
        <w:t>“</w:t>
      </w:r>
      <w:r>
        <w:rPr>
          <w:rFonts w:ascii="Georgia" w:hAnsi="Georgia"/>
          <w:sz w:val="23"/>
          <w:szCs w:val="23"/>
          <w:rtl w:val="0"/>
          <w:lang w:val="en-US"/>
        </w:rPr>
        <w:t>husband/husbands</w:t>
      </w:r>
      <w:r>
        <w:rPr>
          <w:rFonts w:ascii="Georgia" w:hAnsi="Georgia" w:hint="default"/>
          <w:sz w:val="23"/>
          <w:szCs w:val="23"/>
          <w:rtl w:val="0"/>
          <w:lang w:val="en-US"/>
        </w:rPr>
        <w:t xml:space="preserve">” </w:t>
      </w:r>
      <w:r>
        <w:rPr>
          <w:rFonts w:ascii="Georgia" w:hAnsi="Georgia"/>
          <w:sz w:val="23"/>
          <w:szCs w:val="23"/>
          <w:rtl w:val="0"/>
          <w:lang w:val="en-US"/>
        </w:rPr>
        <w:t xml:space="preserve">52 times and </w:t>
      </w:r>
      <w:r>
        <w:rPr>
          <w:rFonts w:ascii="Georgia" w:hAnsi="Georgia" w:hint="default"/>
          <w:sz w:val="23"/>
          <w:szCs w:val="23"/>
          <w:rtl w:val="0"/>
          <w:lang w:val="en-US"/>
        </w:rPr>
        <w:t>“</w:t>
      </w:r>
      <w:r>
        <w:rPr>
          <w:rFonts w:ascii="Georgia" w:hAnsi="Georgia"/>
          <w:sz w:val="23"/>
          <w:szCs w:val="23"/>
          <w:rtl w:val="0"/>
          <w:lang w:val="en-US"/>
        </w:rPr>
        <w:t>man/men</w:t>
      </w:r>
      <w:r>
        <w:rPr>
          <w:rFonts w:ascii="Georgia" w:hAnsi="Georgia" w:hint="default"/>
          <w:sz w:val="23"/>
          <w:szCs w:val="23"/>
          <w:rtl w:val="0"/>
          <w:lang w:val="en-US"/>
        </w:rPr>
        <w:t xml:space="preserve">” </w:t>
      </w:r>
      <w:r>
        <w:rPr>
          <w:rFonts w:ascii="Georgia" w:hAnsi="Georgia"/>
          <w:sz w:val="23"/>
          <w:szCs w:val="23"/>
          <w:rtl w:val="0"/>
          <w:lang w:val="en-US"/>
        </w:rPr>
        <w:t>143 times in the New Testament (biblestudytools.com/lexicons/greek/nas/aner.html)</w:t>
      </w:r>
    </w:p>
    <w:p>
      <w:pPr>
        <w:pStyle w:val="Default"/>
        <w:numPr>
          <w:ilvl w:val="0"/>
          <w:numId w:val="2"/>
        </w:numPr>
        <w:rPr>
          <w:rFonts w:ascii="Georgia" w:hAnsi="Georgia"/>
          <w:sz w:val="23"/>
          <w:szCs w:val="23"/>
          <w:lang w:val="en-US"/>
        </w:rPr>
      </w:pPr>
      <w:r>
        <w:rPr>
          <w:rFonts w:ascii="Georgia" w:hAnsi="Georgia"/>
          <w:sz w:val="23"/>
          <w:szCs w:val="23"/>
          <w:rtl w:val="0"/>
          <w:lang w:val="en-US"/>
        </w:rPr>
        <w:t xml:space="preserve">The </w:t>
      </w:r>
      <w:r>
        <w:rPr>
          <w:rFonts w:ascii="Georgia" w:hAnsi="Georgia"/>
          <w:sz w:val="23"/>
          <w:szCs w:val="23"/>
          <w:rtl w:val="0"/>
          <w:lang w:val="en-US"/>
        </w:rPr>
        <w:t xml:space="preserve">Greek </w:t>
      </w:r>
      <w:r>
        <w:rPr>
          <w:rFonts w:ascii="Georgia" w:hAnsi="Georgia"/>
          <w:sz w:val="23"/>
          <w:szCs w:val="23"/>
          <w:rtl w:val="0"/>
          <w:lang w:val="en-US"/>
        </w:rPr>
        <w:t xml:space="preserve">word for </w:t>
      </w:r>
      <w:r>
        <w:rPr>
          <w:rFonts w:ascii="Georgia" w:hAnsi="Georgia" w:hint="default"/>
          <w:sz w:val="23"/>
          <w:szCs w:val="23"/>
          <w:rtl w:val="0"/>
          <w:lang w:val="en-US"/>
        </w:rPr>
        <w:t>“</w:t>
      </w:r>
      <w:r>
        <w:rPr>
          <w:rFonts w:ascii="Georgia" w:hAnsi="Georgia"/>
          <w:sz w:val="23"/>
          <w:szCs w:val="23"/>
          <w:rtl w:val="0"/>
          <w:lang w:val="en-US"/>
        </w:rPr>
        <w:t>wife</w:t>
      </w:r>
      <w:r>
        <w:rPr>
          <w:rFonts w:ascii="Georgia" w:hAnsi="Georgia" w:hint="default"/>
          <w:sz w:val="23"/>
          <w:szCs w:val="23"/>
          <w:rtl w:val="0"/>
          <w:lang w:val="en-US"/>
        </w:rPr>
        <w:t xml:space="preserve">” </w:t>
      </w:r>
      <w:r>
        <w:rPr>
          <w:rFonts w:ascii="Georgia" w:hAnsi="Georgia"/>
          <w:sz w:val="23"/>
          <w:szCs w:val="23"/>
          <w:rtl w:val="0"/>
          <w:lang w:val="en-US"/>
        </w:rPr>
        <w:t>(</w:t>
      </w:r>
      <w:r>
        <w:rPr>
          <w:rFonts w:ascii="Georgia" w:hAnsi="Georgia"/>
          <w:i w:val="1"/>
          <w:iCs w:val="1"/>
          <w:sz w:val="23"/>
          <w:szCs w:val="23"/>
          <w:rtl w:val="0"/>
          <w:lang w:val="en-US"/>
        </w:rPr>
        <w:t>gune</w:t>
      </w:r>
      <w:r>
        <w:rPr>
          <w:rFonts w:ascii="Georgia" w:hAnsi="Georgia"/>
          <w:sz w:val="23"/>
          <w:szCs w:val="23"/>
          <w:rtl w:val="0"/>
          <w:lang w:val="en-US"/>
        </w:rPr>
        <w:t xml:space="preserve">) is actually translated as </w:t>
      </w:r>
      <w:r>
        <w:rPr>
          <w:rFonts w:ascii="Georgia" w:hAnsi="Georgia" w:hint="default"/>
          <w:sz w:val="23"/>
          <w:szCs w:val="23"/>
          <w:rtl w:val="0"/>
          <w:lang w:val="en-US"/>
        </w:rPr>
        <w:t>“</w:t>
      </w:r>
      <w:r>
        <w:rPr>
          <w:rFonts w:ascii="Georgia" w:hAnsi="Georgia"/>
          <w:sz w:val="23"/>
          <w:szCs w:val="23"/>
          <w:rtl w:val="0"/>
          <w:lang w:val="en-US"/>
        </w:rPr>
        <w:t>wife/wives</w:t>
      </w:r>
      <w:r>
        <w:rPr>
          <w:rFonts w:ascii="Georgia" w:hAnsi="Georgia" w:hint="default"/>
          <w:sz w:val="23"/>
          <w:szCs w:val="23"/>
          <w:rtl w:val="0"/>
          <w:lang w:val="en-US"/>
        </w:rPr>
        <w:t xml:space="preserve">” </w:t>
      </w:r>
      <w:r>
        <w:rPr>
          <w:rFonts w:ascii="Georgia" w:hAnsi="Georgia"/>
          <w:sz w:val="23"/>
          <w:szCs w:val="23"/>
          <w:rtl w:val="0"/>
          <w:lang w:val="en-US"/>
        </w:rPr>
        <w:t xml:space="preserve">82 times and as </w:t>
      </w:r>
      <w:r>
        <w:rPr>
          <w:rFonts w:ascii="Georgia" w:hAnsi="Georgia" w:hint="default"/>
          <w:sz w:val="23"/>
          <w:szCs w:val="23"/>
          <w:rtl w:val="0"/>
          <w:lang w:val="en-US"/>
        </w:rPr>
        <w:t>“</w:t>
      </w:r>
      <w:r>
        <w:rPr>
          <w:rFonts w:ascii="Georgia" w:hAnsi="Georgia"/>
          <w:sz w:val="23"/>
          <w:szCs w:val="23"/>
          <w:rtl w:val="0"/>
          <w:lang w:val="en-US"/>
        </w:rPr>
        <w:t>woman/women</w:t>
      </w:r>
      <w:r>
        <w:rPr>
          <w:rFonts w:ascii="Georgia" w:hAnsi="Georgia" w:hint="default"/>
          <w:sz w:val="23"/>
          <w:szCs w:val="23"/>
          <w:rtl w:val="0"/>
          <w:lang w:val="en-US"/>
        </w:rPr>
        <w:t xml:space="preserve">” </w:t>
      </w:r>
      <w:r>
        <w:rPr>
          <w:rFonts w:ascii="Georgia" w:hAnsi="Georgia"/>
          <w:sz w:val="23"/>
          <w:szCs w:val="23"/>
          <w:rtl w:val="0"/>
          <w:lang w:val="en-US"/>
        </w:rPr>
        <w:t>130 times in the New Testament (biblestudytools.com/lexicons/greek/nas/gune.html)</w:t>
      </w:r>
    </w:p>
    <w:p>
      <w:pPr>
        <w:pStyle w:val="Default"/>
        <w:rPr>
          <w:rFonts w:ascii="Georgia" w:cs="Georgia" w:hAnsi="Georgia" w:eastAsia="Georgia"/>
          <w:sz w:val="23"/>
          <w:szCs w:val="23"/>
        </w:rPr>
      </w:pPr>
      <w:r>
        <w:rPr>
          <w:rFonts w:ascii="Georgia" w:hAnsi="Georgia"/>
          <w:sz w:val="23"/>
          <w:szCs w:val="23"/>
          <w:rtl w:val="0"/>
          <w:lang w:val="en-US"/>
        </w:rPr>
        <w:t>Not</w:t>
      </w:r>
      <w:r>
        <w:rPr>
          <w:rFonts w:ascii="Georgia" w:hAnsi="Georgia"/>
          <w:sz w:val="23"/>
          <w:szCs w:val="23"/>
          <w:rtl w:val="0"/>
          <w:lang w:val="en-US"/>
        </w:rPr>
        <w:t>e</w:t>
      </w:r>
      <w:r>
        <w:rPr>
          <w:rFonts w:ascii="Georgia" w:hAnsi="Georgia"/>
          <w:sz w:val="23"/>
          <w:szCs w:val="23"/>
          <w:rtl w:val="0"/>
          <w:lang w:val="en-US"/>
        </w:rPr>
        <w:t xml:space="preserve"> the similar phrase in 1 Timothy 5:9-10 which considers which widows are worthy of being supported by the church. </w:t>
      </w:r>
      <w:r>
        <w:rPr>
          <w:rFonts w:ascii="Georgia" w:hAnsi="Georgia" w:hint="default"/>
          <w:sz w:val="23"/>
          <w:szCs w:val="23"/>
          <w:rtl w:val="0"/>
          <w:lang w:val="en-US"/>
        </w:rPr>
        <w:t>“</w:t>
      </w:r>
      <w:r>
        <w:rPr>
          <w:rFonts w:ascii="Georgia" w:hAnsi="Georgia"/>
          <w:sz w:val="23"/>
          <w:szCs w:val="23"/>
          <w:rtl w:val="0"/>
          <w:lang w:val="en-US"/>
        </w:rPr>
        <w:t>Let a widow be enrolled if she is not less than sixty years of age, having been the wife of one husband, and having a reputation for good works: if she has brought up children, has shown hospitality, has washed the feet of the saints, has cared for the afflicted, and has devoted herself to every good work.</w:t>
      </w:r>
      <w:r>
        <w:rPr>
          <w:rFonts w:ascii="Georgia" w:hAnsi="Georgia" w:hint="default"/>
          <w:sz w:val="23"/>
          <w:szCs w:val="23"/>
          <w:rtl w:val="0"/>
          <w:lang w:val="en-US"/>
        </w:rPr>
        <w:t>”</w:t>
      </w:r>
      <w:r>
        <w:rPr>
          <w:rFonts w:ascii="Georgia" w:hAnsi="Georgia"/>
          <w:sz w:val="23"/>
          <w:szCs w:val="23"/>
          <w:rtl w:val="0"/>
          <w:lang w:val="en-US"/>
        </w:rPr>
        <w:t xml:space="preserve"> </w:t>
      </w:r>
      <w:r>
        <w:rPr>
          <w:rFonts w:ascii="Georgia" w:hAnsi="Georgia"/>
          <w:sz w:val="23"/>
          <w:szCs w:val="23"/>
          <w:rtl w:val="0"/>
          <w:lang w:val="en-US"/>
        </w:rPr>
        <w:t>(1 Timothy 5:9-10 ESV)</w:t>
      </w:r>
    </w:p>
    <w:p>
      <w:pPr>
        <w:pStyle w:val="Default"/>
        <w:numPr>
          <w:ilvl w:val="0"/>
          <w:numId w:val="4"/>
        </w:numPr>
        <w:rPr>
          <w:rFonts w:ascii="Georgia" w:hAnsi="Georgia"/>
          <w:sz w:val="23"/>
          <w:szCs w:val="23"/>
          <w:lang w:val="en-US"/>
        </w:rPr>
      </w:pPr>
      <w:r>
        <w:rPr>
          <w:rFonts w:ascii="Georgia" w:hAnsi="Georgia"/>
          <w:sz w:val="23"/>
          <w:szCs w:val="23"/>
          <w:rtl w:val="0"/>
          <w:lang w:val="en-US"/>
        </w:rPr>
        <w:t>Note that this is also a listing of characteristics that point towards her current faithfulness.</w:t>
      </w:r>
    </w:p>
    <w:p>
      <w:pPr>
        <w:pStyle w:val="Default"/>
        <w:numPr>
          <w:ilvl w:val="0"/>
          <w:numId w:val="4"/>
        </w:numPr>
        <w:rPr>
          <w:rFonts w:ascii="Georgia" w:hAnsi="Georgia"/>
          <w:sz w:val="23"/>
          <w:szCs w:val="23"/>
          <w:lang w:val="en-US"/>
        </w:rPr>
      </w:pPr>
      <w:r>
        <w:rPr>
          <w:rFonts w:ascii="Georgia" w:hAnsi="Georgia"/>
          <w:sz w:val="23"/>
          <w:szCs w:val="23"/>
          <w:rtl w:val="0"/>
          <w:lang w:val="en-US"/>
        </w:rPr>
        <w:t>Would a twice-widowed (</w:t>
      </w:r>
      <w:r>
        <w:rPr>
          <w:rFonts w:ascii="Georgia" w:hAnsi="Georgia"/>
          <w:sz w:val="23"/>
          <w:szCs w:val="23"/>
          <w:rtl w:val="0"/>
          <w:lang w:val="en-US"/>
        </w:rPr>
        <w:t xml:space="preserve">i.e. </w:t>
      </w:r>
      <w:r>
        <w:rPr>
          <w:rFonts w:ascii="Georgia" w:hAnsi="Georgia"/>
          <w:sz w:val="23"/>
          <w:szCs w:val="23"/>
          <w:rtl w:val="0"/>
          <w:lang w:val="en-US"/>
        </w:rPr>
        <w:t>widowed-remarried-widowed</w:t>
      </w:r>
      <w:r>
        <w:rPr>
          <w:rFonts w:ascii="Georgia" w:hAnsi="Georgia"/>
          <w:sz w:val="23"/>
          <w:szCs w:val="23"/>
          <w:rtl w:val="0"/>
          <w:lang w:val="en-US"/>
        </w:rPr>
        <w:t>, a.k.a. wife of two husbands</w:t>
      </w:r>
      <w:r>
        <w:rPr>
          <w:rFonts w:ascii="Georgia" w:hAnsi="Georgia"/>
          <w:sz w:val="23"/>
          <w:szCs w:val="23"/>
          <w:rtl w:val="0"/>
          <w:lang w:val="en-US"/>
        </w:rPr>
        <w:t xml:space="preserve">) woman not be considered for the care of the church? </w:t>
      </w:r>
    </w:p>
    <w:p>
      <w:pPr>
        <w:pStyle w:val="Default"/>
        <w:numPr>
          <w:ilvl w:val="0"/>
          <w:numId w:val="4"/>
        </w:numPr>
        <w:rPr>
          <w:rFonts w:ascii="Georgia" w:hAnsi="Georgia"/>
          <w:sz w:val="23"/>
          <w:szCs w:val="23"/>
          <w:lang w:val="en-US"/>
        </w:rPr>
      </w:pPr>
      <w:r>
        <w:rPr>
          <w:rFonts w:ascii="Georgia" w:hAnsi="Georgia"/>
          <w:sz w:val="23"/>
          <w:szCs w:val="23"/>
          <w:rtl w:val="0"/>
          <w:lang w:val="en-US"/>
        </w:rPr>
        <w:t xml:space="preserve">The </w:t>
      </w:r>
      <w:r>
        <w:rPr>
          <w:rFonts w:ascii="Georgia" w:hAnsi="Georgia" w:hint="default"/>
          <w:sz w:val="23"/>
          <w:szCs w:val="23"/>
          <w:rtl w:val="0"/>
          <w:lang w:val="en-US"/>
        </w:rPr>
        <w:t>“</w:t>
      </w:r>
      <w:r>
        <w:rPr>
          <w:rFonts w:ascii="Georgia" w:hAnsi="Georgia"/>
          <w:sz w:val="23"/>
          <w:szCs w:val="23"/>
          <w:rtl w:val="0"/>
          <w:lang w:val="en-US"/>
        </w:rPr>
        <w:t>wife of one-husband</w:t>
      </w:r>
      <w:r>
        <w:rPr>
          <w:rFonts w:ascii="Georgia" w:hAnsi="Georgia" w:hint="default"/>
          <w:sz w:val="23"/>
          <w:szCs w:val="23"/>
          <w:rtl w:val="0"/>
          <w:lang w:val="en-US"/>
        </w:rPr>
        <w:t xml:space="preserve">” </w:t>
      </w:r>
      <w:r>
        <w:rPr>
          <w:rFonts w:ascii="Georgia" w:hAnsi="Georgia"/>
          <w:sz w:val="23"/>
          <w:szCs w:val="23"/>
          <w:rtl w:val="0"/>
          <w:lang w:val="en-US"/>
        </w:rPr>
        <w:t xml:space="preserve">phrase is best understood as a </w:t>
      </w:r>
      <w:r>
        <w:rPr>
          <w:rFonts w:ascii="Georgia" w:hAnsi="Georgia" w:hint="default"/>
          <w:sz w:val="23"/>
          <w:szCs w:val="23"/>
          <w:rtl w:val="0"/>
          <w:lang w:val="en-US"/>
        </w:rPr>
        <w:t>“</w:t>
      </w:r>
      <w:r>
        <w:rPr>
          <w:rFonts w:ascii="Georgia" w:hAnsi="Georgia"/>
          <w:sz w:val="23"/>
          <w:szCs w:val="23"/>
          <w:rtl w:val="0"/>
          <w:lang w:val="en-US"/>
        </w:rPr>
        <w:t>one-man woman</w:t>
      </w:r>
      <w:r>
        <w:rPr>
          <w:rFonts w:ascii="Georgia" w:hAnsi="Georgia" w:hint="default"/>
          <w:sz w:val="23"/>
          <w:szCs w:val="23"/>
          <w:rtl w:val="0"/>
          <w:lang w:val="en-US"/>
        </w:rPr>
        <w:t xml:space="preserve">” </w:t>
      </w:r>
      <w:r>
        <w:rPr>
          <w:rFonts w:ascii="Georgia" w:hAnsi="Georgia"/>
          <w:sz w:val="23"/>
          <w:szCs w:val="23"/>
          <w:rtl w:val="0"/>
          <w:lang w:val="en-US"/>
        </w:rPr>
        <w:t>(i.e. a faithful wife).</w:t>
      </w:r>
    </w:p>
    <w:p>
      <w:pPr>
        <w:pStyle w:val="Default"/>
        <w:rPr>
          <w:rFonts w:ascii="Georgia" w:cs="Georgia" w:hAnsi="Georgia" w:eastAsia="Georgia"/>
          <w:sz w:val="23"/>
          <w:szCs w:val="23"/>
        </w:rPr>
      </w:pPr>
    </w:p>
    <w:p>
      <w:pPr>
        <w:pStyle w:val="Default"/>
        <w:rPr>
          <w:rFonts w:ascii="Georgia" w:cs="Georgia" w:hAnsi="Georgia" w:eastAsia="Georgia"/>
          <w:sz w:val="23"/>
          <w:szCs w:val="23"/>
        </w:rPr>
      </w:pPr>
      <w:r>
        <w:rPr>
          <w:rFonts w:ascii="Georgia" w:hAnsi="Georgia"/>
          <w:b w:val="1"/>
          <w:bCs w:val="1"/>
          <w:sz w:val="23"/>
          <w:szCs w:val="23"/>
          <w:rtl w:val="0"/>
          <w:lang w:val="en-US"/>
        </w:rPr>
        <w:t>5 Important Points About Which Men Can Serve As Deacons and Pastors (</w:t>
      </w:r>
      <w:r>
        <w:rPr>
          <w:rFonts w:ascii="Georgia" w:hAnsi="Georgia"/>
          <w:b w:val="1"/>
          <w:bCs w:val="1"/>
          <w:sz w:val="23"/>
          <w:szCs w:val="23"/>
          <w:rtl w:val="0"/>
          <w:lang w:val="en-US"/>
        </w:rPr>
        <w:t>Acts 6:1-7, 1 Timothy 3:8-13, &amp; Titus 1:5-9</w:t>
      </w:r>
      <w:r>
        <w:rPr>
          <w:rFonts w:ascii="Georgia" w:hAnsi="Georgia"/>
          <w:b w:val="1"/>
          <w:bCs w:val="1"/>
          <w:sz w:val="23"/>
          <w:szCs w:val="23"/>
          <w:rtl w:val="0"/>
          <w:lang w:val="en-US"/>
        </w:rPr>
        <w:t>)</w:t>
      </w:r>
    </w:p>
    <w:p>
      <w:pPr>
        <w:pStyle w:val="Default"/>
        <w:numPr>
          <w:ilvl w:val="0"/>
          <w:numId w:val="6"/>
        </w:numPr>
        <w:rPr>
          <w:rFonts w:ascii="Georgia" w:hAnsi="Georgia"/>
          <w:sz w:val="23"/>
          <w:szCs w:val="23"/>
          <w:lang w:val="en-US"/>
        </w:rPr>
      </w:pPr>
      <w:r>
        <w:rPr>
          <w:rFonts w:ascii="Georgia" w:hAnsi="Georgia"/>
          <w:sz w:val="23"/>
          <w:szCs w:val="23"/>
          <w:rtl w:val="0"/>
          <w:lang w:val="en-US"/>
        </w:rPr>
        <w:t>These biblical characteristics are all present-tense (verbs = Present-Active-Participles and Present-Active-Imperative)</w:t>
      </w:r>
      <w:r>
        <w:rPr>
          <w:rFonts w:ascii="Georgia" w:hAnsi="Georgia" w:hint="default"/>
          <w:sz w:val="23"/>
          <w:szCs w:val="23"/>
          <w:rtl w:val="0"/>
          <w:lang w:val="en-US"/>
        </w:rPr>
        <w:t>…</w:t>
      </w:r>
      <w:r>
        <w:rPr>
          <w:rFonts w:ascii="Georgia" w:hAnsi="Georgia"/>
          <w:sz w:val="23"/>
          <w:szCs w:val="23"/>
          <w:rtl w:val="0"/>
          <w:lang w:val="en-US"/>
        </w:rPr>
        <w:t xml:space="preserve">i.e. </w:t>
      </w:r>
      <w:r>
        <w:rPr>
          <w:rFonts w:ascii="Georgia" w:hAnsi="Georgia" w:hint="default"/>
          <w:sz w:val="23"/>
          <w:szCs w:val="23"/>
          <w:rtl w:val="0"/>
          <w:lang w:val="en-US"/>
        </w:rPr>
        <w:t>“</w:t>
      </w:r>
      <w:r>
        <w:rPr>
          <w:rFonts w:ascii="Georgia" w:hAnsi="Georgia"/>
          <w:sz w:val="23"/>
          <w:szCs w:val="23"/>
          <w:rtl w:val="0"/>
          <w:lang w:val="en-US"/>
        </w:rPr>
        <w:t>Who are they now?</w:t>
      </w:r>
      <w:r>
        <w:rPr>
          <w:rFonts w:ascii="Georgia" w:hAnsi="Georgia" w:hint="default"/>
          <w:sz w:val="23"/>
          <w:szCs w:val="23"/>
          <w:rtl w:val="0"/>
          <w:lang w:val="en-US"/>
        </w:rPr>
        <w:t xml:space="preserve">”  </w:t>
      </w:r>
      <w:r>
        <w:rPr>
          <w:rFonts w:ascii="Georgia" w:hAnsi="Georgia"/>
          <w:sz w:val="23"/>
          <w:szCs w:val="23"/>
          <w:rtl w:val="0"/>
          <w:lang w:val="en-US"/>
        </w:rPr>
        <w:t>NOT past-tense</w:t>
      </w:r>
      <w:r>
        <w:rPr>
          <w:rFonts w:ascii="Georgia" w:hAnsi="Georgia" w:hint="default"/>
          <w:sz w:val="23"/>
          <w:szCs w:val="23"/>
          <w:rtl w:val="0"/>
          <w:lang w:val="en-US"/>
        </w:rPr>
        <w:t>…</w:t>
      </w:r>
      <w:r>
        <w:rPr>
          <w:rFonts w:ascii="Georgia" w:hAnsi="Georgia"/>
          <w:sz w:val="23"/>
          <w:szCs w:val="23"/>
          <w:rtl w:val="0"/>
          <w:lang w:val="en-US"/>
        </w:rPr>
        <w:t xml:space="preserve">i.e. </w:t>
      </w:r>
      <w:r>
        <w:rPr>
          <w:rFonts w:ascii="Georgia" w:hAnsi="Georgia" w:hint="default"/>
          <w:sz w:val="23"/>
          <w:szCs w:val="23"/>
          <w:rtl w:val="0"/>
          <w:lang w:val="en-US"/>
        </w:rPr>
        <w:t>“</w:t>
      </w:r>
      <w:r>
        <w:rPr>
          <w:rFonts w:ascii="Georgia" w:hAnsi="Georgia"/>
          <w:sz w:val="23"/>
          <w:szCs w:val="23"/>
          <w:rtl w:val="0"/>
          <w:lang w:val="en-US"/>
        </w:rPr>
        <w:t>Who were they?</w:t>
      </w:r>
      <w:r>
        <w:rPr>
          <w:rFonts w:ascii="Georgia" w:hAnsi="Georgia" w:hint="default"/>
          <w:sz w:val="23"/>
          <w:szCs w:val="23"/>
          <w:rtl w:val="0"/>
          <w:lang w:val="en-US"/>
        </w:rPr>
        <w:t xml:space="preserve">”  </w:t>
      </w:r>
      <w:r>
        <w:rPr>
          <w:rFonts w:ascii="Georgia" w:hAnsi="Georgia"/>
          <w:b w:val="1"/>
          <w:bCs w:val="1"/>
          <w:i w:val="1"/>
          <w:iCs w:val="1"/>
          <w:sz w:val="23"/>
          <w:szCs w:val="23"/>
          <w:rtl w:val="0"/>
          <w:lang w:val="en-US"/>
        </w:rPr>
        <w:t xml:space="preserve">Christians are all considered by who they are now in Christ, not who they were (past-tense) in their sins.  That stated, their past sin must not be so recent that they might not be considered </w:t>
      </w:r>
      <w:r>
        <w:rPr>
          <w:rFonts w:ascii="Georgia" w:hAnsi="Georgia" w:hint="default"/>
          <w:b w:val="1"/>
          <w:bCs w:val="1"/>
          <w:i w:val="1"/>
          <w:iCs w:val="1"/>
          <w:sz w:val="23"/>
          <w:szCs w:val="23"/>
          <w:rtl w:val="0"/>
          <w:lang w:val="en-US"/>
        </w:rPr>
        <w:t>“</w:t>
      </w:r>
      <w:r>
        <w:rPr>
          <w:rFonts w:ascii="Georgia" w:hAnsi="Georgia"/>
          <w:b w:val="1"/>
          <w:bCs w:val="1"/>
          <w:i w:val="1"/>
          <w:iCs w:val="1"/>
          <w:sz w:val="23"/>
          <w:szCs w:val="23"/>
          <w:rtl w:val="0"/>
          <w:lang w:val="en-US"/>
        </w:rPr>
        <w:t>of good repute</w:t>
      </w:r>
      <w:r>
        <w:rPr>
          <w:rFonts w:ascii="Georgia" w:hAnsi="Georgia" w:hint="default"/>
          <w:b w:val="1"/>
          <w:bCs w:val="1"/>
          <w:i w:val="1"/>
          <w:iCs w:val="1"/>
          <w:sz w:val="23"/>
          <w:szCs w:val="23"/>
          <w:rtl w:val="0"/>
          <w:lang w:val="en-US"/>
        </w:rPr>
        <w:t xml:space="preserve">” </w:t>
      </w:r>
      <w:r>
        <w:rPr>
          <w:rFonts w:ascii="Georgia" w:hAnsi="Georgia"/>
          <w:b w:val="1"/>
          <w:bCs w:val="1"/>
          <w:i w:val="1"/>
          <w:iCs w:val="1"/>
          <w:sz w:val="23"/>
          <w:szCs w:val="23"/>
          <w:rtl w:val="0"/>
          <w:lang w:val="en-US"/>
        </w:rPr>
        <w:t>(Acts 6:3).</w:t>
      </w:r>
    </w:p>
    <w:p>
      <w:pPr>
        <w:pStyle w:val="Default"/>
        <w:numPr>
          <w:ilvl w:val="0"/>
          <w:numId w:val="6"/>
        </w:numPr>
        <w:rPr>
          <w:rFonts w:ascii="Georgia" w:hAnsi="Georgia"/>
          <w:sz w:val="23"/>
          <w:szCs w:val="23"/>
          <w:lang w:val="en-US"/>
        </w:rPr>
      </w:pPr>
      <w:r>
        <w:rPr>
          <w:rFonts w:ascii="Georgia" w:hAnsi="Georgia"/>
          <w:sz w:val="23"/>
          <w:szCs w:val="23"/>
          <w:rtl w:val="0"/>
          <w:lang w:val="en-US"/>
        </w:rPr>
        <w:t>Would you ever select a former murder</w:t>
      </w:r>
      <w:r>
        <w:rPr>
          <w:rFonts w:ascii="Georgia" w:hAnsi="Georgia"/>
          <w:sz w:val="23"/>
          <w:szCs w:val="23"/>
          <w:rtl w:val="0"/>
          <w:lang w:val="en-US"/>
        </w:rPr>
        <w:t>er</w:t>
      </w:r>
      <w:r>
        <w:rPr>
          <w:rFonts w:ascii="Georgia" w:hAnsi="Georgia"/>
          <w:sz w:val="23"/>
          <w:szCs w:val="23"/>
          <w:rtl w:val="0"/>
          <w:lang w:val="en-US"/>
        </w:rPr>
        <w:t xml:space="preserve"> as a deacon</w:t>
      </w:r>
      <w:r>
        <w:rPr>
          <w:rFonts w:ascii="Georgia" w:hAnsi="Georgia"/>
          <w:sz w:val="23"/>
          <w:szCs w:val="23"/>
          <w:rtl w:val="0"/>
          <w:lang w:val="en-US"/>
        </w:rPr>
        <w:t xml:space="preserve"> or pastor</w:t>
      </w:r>
      <w:r>
        <w:rPr>
          <w:rFonts w:ascii="Georgia" w:hAnsi="Georgia"/>
          <w:sz w:val="23"/>
          <w:szCs w:val="23"/>
          <w:rtl w:val="0"/>
          <w:lang w:val="en-US"/>
        </w:rPr>
        <w:t xml:space="preserve">?  </w:t>
      </w:r>
      <w:r>
        <w:rPr>
          <w:rFonts w:ascii="Georgia" w:hAnsi="Georgia"/>
          <w:i w:val="1"/>
          <w:iCs w:val="1"/>
          <w:sz w:val="23"/>
          <w:szCs w:val="23"/>
          <w:rtl w:val="0"/>
          <w:lang w:val="en-US"/>
        </w:rPr>
        <w:t>I</w:t>
      </w:r>
      <w:r>
        <w:rPr>
          <w:rFonts w:ascii="Georgia" w:hAnsi="Georgia"/>
          <w:i w:val="1"/>
          <w:iCs w:val="1"/>
          <w:sz w:val="23"/>
          <w:szCs w:val="23"/>
          <w:rtl w:val="0"/>
          <w:lang w:val="en-US"/>
        </w:rPr>
        <w:t>f not, you eliminat</w:t>
      </w:r>
      <w:r>
        <w:rPr>
          <w:rFonts w:ascii="Georgia" w:hAnsi="Georgia"/>
          <w:i w:val="1"/>
          <w:iCs w:val="1"/>
          <w:sz w:val="23"/>
          <w:szCs w:val="23"/>
          <w:rtl w:val="0"/>
          <w:lang w:val="en-US"/>
        </w:rPr>
        <w:t>e the</w:t>
      </w:r>
      <w:r>
        <w:rPr>
          <w:rFonts w:ascii="Georgia" w:hAnsi="Georgia"/>
          <w:i w:val="1"/>
          <w:iCs w:val="1"/>
          <w:sz w:val="23"/>
          <w:szCs w:val="23"/>
          <w:rtl w:val="0"/>
          <w:lang w:val="en-US"/>
        </w:rPr>
        <w:t xml:space="preserve"> Apostle Paul</w:t>
      </w:r>
      <w:r>
        <w:rPr>
          <w:rFonts w:ascii="Georgia" w:hAnsi="Georgia"/>
          <w:i w:val="1"/>
          <w:iCs w:val="1"/>
          <w:sz w:val="23"/>
          <w:szCs w:val="23"/>
          <w:rtl w:val="0"/>
          <w:lang w:val="en-US"/>
        </w:rPr>
        <w:t>.</w:t>
      </w:r>
    </w:p>
    <w:p>
      <w:pPr>
        <w:pStyle w:val="Default"/>
        <w:numPr>
          <w:ilvl w:val="0"/>
          <w:numId w:val="6"/>
        </w:numPr>
        <w:rPr>
          <w:rFonts w:ascii="Georgia" w:hAnsi="Georgia"/>
          <w:sz w:val="23"/>
          <w:szCs w:val="23"/>
          <w:lang w:val="en-US"/>
        </w:rPr>
      </w:pPr>
      <w:r>
        <w:rPr>
          <w:rFonts w:ascii="Georgia" w:hAnsi="Georgia"/>
          <w:sz w:val="23"/>
          <w:szCs w:val="23"/>
          <w:rtl w:val="0"/>
          <w:lang w:val="en-US"/>
        </w:rPr>
        <w:t>Would you ever select a former thief as a deacon</w:t>
      </w:r>
      <w:r>
        <w:rPr>
          <w:rFonts w:ascii="Georgia" w:hAnsi="Georgia"/>
          <w:sz w:val="23"/>
          <w:szCs w:val="23"/>
          <w:rtl w:val="0"/>
          <w:lang w:val="en-US"/>
        </w:rPr>
        <w:t xml:space="preserve"> or pastor</w:t>
      </w:r>
      <w:r>
        <w:rPr>
          <w:rFonts w:ascii="Georgia" w:hAnsi="Georgia"/>
          <w:sz w:val="23"/>
          <w:szCs w:val="23"/>
          <w:rtl w:val="0"/>
          <w:lang w:val="en-US"/>
        </w:rPr>
        <w:t xml:space="preserve">?  </w:t>
      </w:r>
      <w:r>
        <w:rPr>
          <w:rFonts w:ascii="Georgia" w:hAnsi="Georgia"/>
          <w:i w:val="1"/>
          <w:iCs w:val="1"/>
          <w:sz w:val="23"/>
          <w:szCs w:val="23"/>
          <w:rtl w:val="0"/>
          <w:lang w:val="en-US"/>
        </w:rPr>
        <w:t>I</w:t>
      </w:r>
      <w:r>
        <w:rPr>
          <w:rFonts w:ascii="Georgia" w:hAnsi="Georgia"/>
          <w:i w:val="1"/>
          <w:iCs w:val="1"/>
          <w:sz w:val="23"/>
          <w:szCs w:val="23"/>
          <w:rtl w:val="0"/>
          <w:lang w:val="en-US"/>
        </w:rPr>
        <w:t>f not, you eliminate the Apostle Matthew, a tax collector who would</w:t>
      </w:r>
      <w:r>
        <w:rPr>
          <w:rFonts w:ascii="Georgia" w:hAnsi="Georgia" w:hint="default"/>
          <w:i w:val="1"/>
          <w:iCs w:val="1"/>
          <w:sz w:val="23"/>
          <w:szCs w:val="23"/>
          <w:rtl w:val="0"/>
          <w:lang w:val="en-US"/>
        </w:rPr>
        <w:t>’</w:t>
      </w:r>
      <w:r>
        <w:rPr>
          <w:rFonts w:ascii="Georgia" w:hAnsi="Georgia"/>
          <w:i w:val="1"/>
          <w:iCs w:val="1"/>
          <w:sz w:val="23"/>
          <w:szCs w:val="23"/>
          <w:rtl w:val="0"/>
          <w:lang w:val="en-US"/>
        </w:rPr>
        <w:t xml:space="preserve">ve taken more than he legally needed to </w:t>
      </w:r>
      <w:r>
        <w:rPr>
          <w:rFonts w:ascii="Georgia" w:hAnsi="Georgia"/>
          <w:i w:val="1"/>
          <w:iCs w:val="1"/>
          <w:sz w:val="23"/>
          <w:szCs w:val="23"/>
          <w:rtl w:val="0"/>
          <w:lang w:val="en-US"/>
        </w:rPr>
        <w:t xml:space="preserve">collect for </w:t>
      </w:r>
      <w:r>
        <w:rPr>
          <w:rFonts w:ascii="Georgia" w:hAnsi="Georgia"/>
          <w:i w:val="1"/>
          <w:iCs w:val="1"/>
          <w:sz w:val="23"/>
          <w:szCs w:val="23"/>
          <w:rtl w:val="0"/>
          <w:lang w:val="en-US"/>
        </w:rPr>
        <w:t>tax</w:t>
      </w:r>
      <w:r>
        <w:rPr>
          <w:rFonts w:ascii="Georgia" w:hAnsi="Georgia"/>
          <w:i w:val="1"/>
          <w:iCs w:val="1"/>
          <w:sz w:val="23"/>
          <w:szCs w:val="23"/>
          <w:rtl w:val="0"/>
          <w:lang w:val="en-US"/>
        </w:rPr>
        <w:t>es.</w:t>
      </w:r>
    </w:p>
    <w:p>
      <w:pPr>
        <w:pStyle w:val="Default"/>
        <w:numPr>
          <w:ilvl w:val="0"/>
          <w:numId w:val="6"/>
        </w:numPr>
        <w:rPr>
          <w:rFonts w:ascii="Georgia" w:hAnsi="Georgia"/>
          <w:sz w:val="23"/>
          <w:szCs w:val="23"/>
          <w:lang w:val="en-US"/>
        </w:rPr>
      </w:pPr>
      <w:r>
        <w:rPr>
          <w:rFonts w:ascii="Georgia" w:hAnsi="Georgia"/>
          <w:sz w:val="23"/>
          <w:szCs w:val="23"/>
          <w:rtl w:val="0"/>
          <w:lang w:val="en-US"/>
        </w:rPr>
        <w:t xml:space="preserve">Would you ever select a single man (unmarried, i.e. not a </w:t>
      </w:r>
      <w:r>
        <w:rPr>
          <w:rFonts w:ascii="Georgia" w:hAnsi="Georgia" w:hint="default"/>
          <w:sz w:val="23"/>
          <w:szCs w:val="23"/>
          <w:rtl w:val="0"/>
          <w:lang w:val="en-US"/>
        </w:rPr>
        <w:t>“</w:t>
      </w:r>
      <w:r>
        <w:rPr>
          <w:rFonts w:ascii="Georgia" w:hAnsi="Georgia"/>
          <w:sz w:val="23"/>
          <w:szCs w:val="23"/>
          <w:rtl w:val="0"/>
          <w:lang w:val="en-US"/>
        </w:rPr>
        <w:t>husband</w:t>
      </w:r>
      <w:r>
        <w:rPr>
          <w:rFonts w:ascii="Georgia" w:hAnsi="Georgia" w:hint="default"/>
          <w:sz w:val="23"/>
          <w:szCs w:val="23"/>
          <w:rtl w:val="0"/>
          <w:lang w:val="en-US"/>
        </w:rPr>
        <w:t>”</w:t>
      </w:r>
      <w:r>
        <w:rPr>
          <w:rFonts w:ascii="Georgia" w:hAnsi="Georgia"/>
          <w:sz w:val="23"/>
          <w:szCs w:val="23"/>
          <w:rtl w:val="0"/>
          <w:lang w:val="en-US"/>
        </w:rPr>
        <w:t>) as a deacon</w:t>
      </w:r>
      <w:r>
        <w:rPr>
          <w:rFonts w:ascii="Georgia" w:hAnsi="Georgia"/>
          <w:sz w:val="23"/>
          <w:szCs w:val="23"/>
          <w:rtl w:val="0"/>
          <w:lang w:val="en-US"/>
        </w:rPr>
        <w:t xml:space="preserve"> or pastor</w:t>
      </w:r>
      <w:r>
        <w:rPr>
          <w:rFonts w:ascii="Georgia" w:hAnsi="Georgia"/>
          <w:sz w:val="23"/>
          <w:szCs w:val="23"/>
          <w:rtl w:val="0"/>
          <w:lang w:val="en-US"/>
        </w:rPr>
        <w:t xml:space="preserve">? </w:t>
      </w:r>
      <w:r>
        <w:rPr>
          <w:rFonts w:ascii="Georgia" w:hAnsi="Georgia"/>
          <w:i w:val="1"/>
          <w:iCs w:val="1"/>
          <w:sz w:val="23"/>
          <w:szCs w:val="23"/>
          <w:rtl w:val="0"/>
          <w:lang w:val="en-US"/>
        </w:rPr>
        <w:t>I</w:t>
      </w:r>
      <w:r>
        <w:rPr>
          <w:rFonts w:ascii="Georgia" w:hAnsi="Georgia"/>
          <w:i w:val="1"/>
          <w:iCs w:val="1"/>
          <w:sz w:val="23"/>
          <w:szCs w:val="23"/>
          <w:rtl w:val="0"/>
          <w:lang w:val="en-US"/>
        </w:rPr>
        <w:t xml:space="preserve">f not, you eliminate Jesus and </w:t>
      </w:r>
      <w:r>
        <w:rPr>
          <w:rFonts w:ascii="Georgia" w:hAnsi="Georgia"/>
          <w:i w:val="1"/>
          <w:iCs w:val="1"/>
          <w:sz w:val="23"/>
          <w:szCs w:val="23"/>
          <w:rtl w:val="0"/>
          <w:lang w:val="en-US"/>
        </w:rPr>
        <w:t>the Apostle P</w:t>
      </w:r>
      <w:r>
        <w:rPr>
          <w:rFonts w:ascii="Georgia" w:hAnsi="Georgia"/>
          <w:i w:val="1"/>
          <w:iCs w:val="1"/>
          <w:sz w:val="23"/>
          <w:szCs w:val="23"/>
          <w:rtl w:val="0"/>
          <w:lang w:val="en-US"/>
        </w:rPr>
        <w:t>aul</w:t>
      </w:r>
      <w:r>
        <w:rPr>
          <w:rFonts w:ascii="Georgia" w:hAnsi="Georgia"/>
          <w:i w:val="1"/>
          <w:iCs w:val="1"/>
          <w:sz w:val="23"/>
          <w:szCs w:val="23"/>
          <w:rtl w:val="0"/>
          <w:lang w:val="en-US"/>
        </w:rPr>
        <w:t>.</w:t>
      </w:r>
    </w:p>
    <w:p>
      <w:pPr>
        <w:pStyle w:val="Default"/>
        <w:numPr>
          <w:ilvl w:val="0"/>
          <w:numId w:val="6"/>
        </w:numPr>
        <w:rPr>
          <w:rFonts w:ascii="Georgia" w:hAnsi="Georgia"/>
          <w:sz w:val="23"/>
          <w:szCs w:val="23"/>
          <w:lang w:val="en-US"/>
        </w:rPr>
      </w:pPr>
      <w:r>
        <w:rPr>
          <w:rFonts w:ascii="Georgia" w:hAnsi="Georgia"/>
          <w:sz w:val="23"/>
          <w:szCs w:val="23"/>
          <w:rtl w:val="0"/>
          <w:lang w:val="en-US"/>
        </w:rPr>
        <w:t>Would you ever select a widower or a remarried widower as a deacon</w:t>
      </w:r>
      <w:r>
        <w:rPr>
          <w:rFonts w:ascii="Georgia" w:hAnsi="Georgia"/>
          <w:sz w:val="23"/>
          <w:szCs w:val="23"/>
          <w:rtl w:val="0"/>
          <w:lang w:val="en-US"/>
        </w:rPr>
        <w:t xml:space="preserve"> or pastor</w:t>
      </w:r>
      <w:r>
        <w:rPr>
          <w:rFonts w:ascii="Georgia" w:hAnsi="Georgia"/>
          <w:sz w:val="23"/>
          <w:szCs w:val="23"/>
          <w:rtl w:val="0"/>
          <w:lang w:val="en-US"/>
        </w:rPr>
        <w:t xml:space="preserve"> (i.e. not a </w:t>
      </w:r>
      <w:r>
        <w:rPr>
          <w:rFonts w:ascii="Georgia" w:hAnsi="Georgia" w:hint="default"/>
          <w:sz w:val="23"/>
          <w:szCs w:val="23"/>
          <w:rtl w:val="0"/>
          <w:lang w:val="en-US"/>
        </w:rPr>
        <w:t>“</w:t>
      </w:r>
      <w:r>
        <w:rPr>
          <w:rFonts w:ascii="Georgia" w:hAnsi="Georgia"/>
          <w:sz w:val="23"/>
          <w:szCs w:val="23"/>
          <w:rtl w:val="0"/>
          <w:lang w:val="en-US"/>
        </w:rPr>
        <w:t>husband</w:t>
      </w:r>
      <w:r>
        <w:rPr>
          <w:rFonts w:ascii="Georgia" w:hAnsi="Georgia" w:hint="default"/>
          <w:sz w:val="23"/>
          <w:szCs w:val="23"/>
          <w:rtl w:val="0"/>
          <w:lang w:val="en-US"/>
        </w:rPr>
        <w:t xml:space="preserve">” </w:t>
      </w:r>
      <w:r>
        <w:rPr>
          <w:rFonts w:ascii="Georgia" w:hAnsi="Georgia"/>
          <w:sz w:val="23"/>
          <w:szCs w:val="23"/>
          <w:rtl w:val="0"/>
          <w:lang w:val="en-US"/>
        </w:rPr>
        <w:t xml:space="preserve">or a </w:t>
      </w:r>
      <w:r>
        <w:rPr>
          <w:rFonts w:ascii="Georgia" w:hAnsi="Georgia" w:hint="default"/>
          <w:sz w:val="23"/>
          <w:szCs w:val="23"/>
          <w:rtl w:val="0"/>
          <w:lang w:val="en-US"/>
        </w:rPr>
        <w:t>“</w:t>
      </w:r>
      <w:r>
        <w:rPr>
          <w:rFonts w:ascii="Georgia" w:hAnsi="Georgia"/>
          <w:sz w:val="23"/>
          <w:szCs w:val="23"/>
          <w:rtl w:val="0"/>
          <w:lang w:val="en-US"/>
        </w:rPr>
        <w:t>husband of one wife</w:t>
      </w:r>
      <w:r>
        <w:rPr>
          <w:rFonts w:ascii="Georgia" w:hAnsi="Georgia" w:hint="default"/>
          <w:sz w:val="23"/>
          <w:szCs w:val="23"/>
          <w:rtl w:val="0"/>
          <w:lang w:val="en-US"/>
        </w:rPr>
        <w:t>”</w:t>
      </w:r>
      <w:r>
        <w:rPr>
          <w:rFonts w:ascii="Georgia" w:hAnsi="Georgia"/>
          <w:sz w:val="23"/>
          <w:szCs w:val="23"/>
          <w:rtl w:val="0"/>
          <w:lang w:val="en-US"/>
        </w:rPr>
        <w:t>)?</w:t>
      </w:r>
    </w:p>
    <w:p>
      <w:pPr>
        <w:pStyle w:val="Default"/>
        <w:rPr>
          <w:rFonts w:ascii="Georgia" w:cs="Georgia" w:hAnsi="Georgia" w:eastAsia="Georgia"/>
          <w:sz w:val="23"/>
          <w:szCs w:val="23"/>
        </w:rPr>
      </w:pPr>
    </w:p>
    <w:p>
      <w:pPr>
        <w:pStyle w:val="Default"/>
      </w:pPr>
      <w:r>
        <w:rPr>
          <w:rFonts w:ascii="Georgia" w:hAnsi="Georgia"/>
          <w:b w:val="1"/>
          <w:bCs w:val="1"/>
          <w:sz w:val="23"/>
          <w:szCs w:val="23"/>
          <w:rtl w:val="0"/>
          <w:lang w:val="en-US"/>
        </w:rPr>
        <w:t>IN SUMMARY</w:t>
      </w:r>
      <w:r>
        <w:rPr>
          <w:rFonts w:ascii="Georgia" w:hAnsi="Georgia" w:hint="default"/>
          <w:b w:val="1"/>
          <w:bCs w:val="1"/>
          <w:sz w:val="23"/>
          <w:szCs w:val="23"/>
          <w:rtl w:val="0"/>
          <w:lang w:val="en-US"/>
        </w:rPr>
        <w:t>…</w:t>
      </w:r>
      <w:r>
        <w:rPr>
          <w:rFonts w:ascii="Georgia" w:hAnsi="Georgia"/>
          <w:b w:val="1"/>
          <w:bCs w:val="1"/>
          <w:sz w:val="23"/>
          <w:szCs w:val="23"/>
          <w:rtl w:val="0"/>
          <w:lang w:val="en-US"/>
        </w:rPr>
        <w:t xml:space="preserve"> </w:t>
      </w:r>
      <w:r>
        <w:rPr>
          <w:rFonts w:ascii="Georgia" w:hAnsi="Georgia"/>
          <w:b w:val="1"/>
          <w:bCs w:val="1"/>
          <w:i w:val="1"/>
          <w:iCs w:val="1"/>
          <w:sz w:val="23"/>
          <w:szCs w:val="23"/>
          <w:rtl w:val="0"/>
          <w:lang w:val="en-US"/>
        </w:rPr>
        <w:t>The act of selecting a man to serve as deacon</w:t>
      </w:r>
      <w:r>
        <w:rPr>
          <w:rFonts w:ascii="Georgia" w:hAnsi="Georgia"/>
          <w:b w:val="1"/>
          <w:bCs w:val="1"/>
          <w:i w:val="1"/>
          <w:iCs w:val="1"/>
          <w:sz w:val="23"/>
          <w:szCs w:val="23"/>
          <w:rtl w:val="0"/>
          <w:lang w:val="en-US"/>
        </w:rPr>
        <w:t xml:space="preserve"> or pastor</w:t>
      </w:r>
      <w:r>
        <w:rPr>
          <w:rFonts w:ascii="Georgia" w:hAnsi="Georgia"/>
          <w:b w:val="1"/>
          <w:bCs w:val="1"/>
          <w:i w:val="1"/>
          <w:iCs w:val="1"/>
          <w:sz w:val="23"/>
          <w:szCs w:val="23"/>
          <w:rtl w:val="0"/>
          <w:lang w:val="en-US"/>
        </w:rPr>
        <w:t>, who has been in any past sin</w:t>
      </w:r>
      <w:r>
        <w:rPr>
          <w:rFonts w:ascii="Georgia" w:hAnsi="Georgia"/>
          <w:sz w:val="23"/>
          <w:szCs w:val="23"/>
          <w:rtl w:val="0"/>
          <w:lang w:val="en-US"/>
        </w:rPr>
        <w:t xml:space="preserve"> (to include remarriage after divorce</w:t>
      </w:r>
      <w:r>
        <w:rPr>
          <w:rFonts w:ascii="Georgia" w:hAnsi="Georgia" w:hint="default"/>
          <w:sz w:val="23"/>
          <w:szCs w:val="23"/>
          <w:rtl w:val="0"/>
          <w:lang w:val="en-US"/>
        </w:rPr>
        <w:t>…</w:t>
      </w:r>
      <w:r>
        <w:rPr>
          <w:rFonts w:ascii="Georgia" w:hAnsi="Georgia"/>
          <w:sz w:val="23"/>
          <w:szCs w:val="23"/>
          <w:rtl w:val="0"/>
          <w:lang w:val="en-US"/>
        </w:rPr>
        <w:t>see Matthew 5:32, 19:3-12, Mark 10:1-12, Luke 16:18, 1 Corinthians 7:10,39, Romans 7:2-3),</w:t>
      </w:r>
      <w:r>
        <w:rPr>
          <w:rFonts w:ascii="Georgia" w:hAnsi="Georgia"/>
          <w:b w:val="1"/>
          <w:bCs w:val="1"/>
          <w:i w:val="1"/>
          <w:iCs w:val="1"/>
          <w:sz w:val="23"/>
          <w:szCs w:val="23"/>
          <w:rtl w:val="0"/>
          <w:lang w:val="en-US"/>
        </w:rPr>
        <w:t xml:space="preserve"> does not condone the sin, but recognizes God</w:t>
      </w:r>
      <w:r>
        <w:rPr>
          <w:rFonts w:ascii="Georgia" w:hAnsi="Georgia" w:hint="default"/>
          <w:b w:val="1"/>
          <w:bCs w:val="1"/>
          <w:i w:val="1"/>
          <w:iCs w:val="1"/>
          <w:sz w:val="23"/>
          <w:szCs w:val="23"/>
          <w:rtl w:val="0"/>
          <w:lang w:val="en-US"/>
        </w:rPr>
        <w:t>’</w:t>
      </w:r>
      <w:r>
        <w:rPr>
          <w:rFonts w:ascii="Georgia" w:hAnsi="Georgia"/>
          <w:b w:val="1"/>
          <w:bCs w:val="1"/>
          <w:i w:val="1"/>
          <w:iCs w:val="1"/>
          <w:sz w:val="23"/>
          <w:szCs w:val="23"/>
          <w:rtl w:val="0"/>
          <w:lang w:val="en-US"/>
        </w:rPr>
        <w:t>s grace and faithfulness in the life of a believer over time.</w:t>
      </w:r>
      <w:r>
        <w:rPr>
          <w:rFonts w:ascii="Georgia" w:hAnsi="Georgia"/>
          <w:sz w:val="23"/>
          <w:szCs w:val="23"/>
          <w:rtl w:val="0"/>
          <w:lang w:val="en-US"/>
        </w:rPr>
        <w:t xml:space="preserve">  Christians are now considered dead to sin and alive in Christ (Romans 6:11) but yet we continue to struggle with sin (Romans 6:12-14</w:t>
      </w:r>
      <w:r>
        <w:rPr>
          <w:rFonts w:ascii="Georgia" w:hAnsi="Georgia"/>
          <w:sz w:val="23"/>
          <w:szCs w:val="23"/>
          <w:rtl w:val="0"/>
          <w:lang w:val="en-US"/>
        </w:rPr>
        <w:t>,</w:t>
      </w:r>
      <w:r>
        <w:rPr>
          <w:rFonts w:ascii="Georgia" w:hAnsi="Georgia"/>
          <w:sz w:val="23"/>
          <w:szCs w:val="23"/>
          <w:rtl w:val="0"/>
          <w:lang w:val="en-US"/>
        </w:rPr>
        <w:t xml:space="preserve"> 7:15-20).  Christians are consistently referred to as saints (Ephesians 1:1</w:t>
      </w:r>
      <w:r>
        <w:rPr>
          <w:rFonts w:ascii="Georgia" w:hAnsi="Georgia"/>
          <w:sz w:val="23"/>
          <w:szCs w:val="23"/>
          <w:rtl w:val="0"/>
          <w:lang w:val="en-US"/>
        </w:rPr>
        <w:t>;</w:t>
      </w:r>
      <w:r>
        <w:rPr>
          <w:rFonts w:ascii="Georgia" w:hAnsi="Georgia"/>
          <w:sz w:val="23"/>
          <w:szCs w:val="23"/>
          <w:rtl w:val="0"/>
          <w:lang w:val="en-US"/>
        </w:rPr>
        <w:t xml:space="preserve"> Romans 1:7</w:t>
      </w:r>
      <w:r>
        <w:rPr>
          <w:rFonts w:ascii="Georgia" w:hAnsi="Georgia"/>
          <w:sz w:val="23"/>
          <w:szCs w:val="23"/>
          <w:rtl w:val="0"/>
          <w:lang w:val="en-US"/>
        </w:rPr>
        <w:t>;</w:t>
      </w:r>
      <w:r>
        <w:rPr>
          <w:rFonts w:ascii="Georgia" w:hAnsi="Georgia"/>
          <w:sz w:val="23"/>
          <w:szCs w:val="23"/>
          <w:rtl w:val="0"/>
          <w:lang w:val="en-US"/>
        </w:rPr>
        <w:t xml:space="preserve"> 1 Corinthians 1:2</w:t>
      </w:r>
      <w:r>
        <w:rPr>
          <w:rFonts w:ascii="Georgia" w:hAnsi="Georgia"/>
          <w:sz w:val="23"/>
          <w:szCs w:val="23"/>
          <w:rtl w:val="0"/>
          <w:lang w:val="en-US"/>
        </w:rPr>
        <w:t>;</w:t>
      </w:r>
      <w:r>
        <w:rPr>
          <w:rFonts w:ascii="Georgia" w:hAnsi="Georgia"/>
          <w:sz w:val="23"/>
          <w:szCs w:val="23"/>
          <w:rtl w:val="0"/>
          <w:lang w:val="en-US"/>
        </w:rPr>
        <w:t xml:space="preserve"> 2 Corinthians 1:1 and many more) while non-believers are identified by their sins (Romans 1:28-32</w:t>
      </w:r>
      <w:r>
        <w:rPr>
          <w:rFonts w:ascii="Georgia" w:hAnsi="Georgia"/>
          <w:sz w:val="23"/>
          <w:szCs w:val="23"/>
          <w:rtl w:val="0"/>
          <w:lang w:val="en-US"/>
        </w:rPr>
        <w:t>;</w:t>
      </w:r>
      <w:r>
        <w:rPr>
          <w:rFonts w:ascii="Georgia" w:hAnsi="Georgia"/>
          <w:sz w:val="23"/>
          <w:szCs w:val="23"/>
          <w:rtl w:val="0"/>
          <w:lang w:val="en-US"/>
        </w:rPr>
        <w:t xml:space="preserve"> 1 Corinthians 6:9-10).</w:t>
      </w:r>
      <w:r>
        <w:rPr>
          <w:rFonts w:ascii="Georgia" w:hAnsi="Georgia"/>
          <w:sz w:val="23"/>
          <w:szCs w:val="23"/>
          <w:rtl w:val="0"/>
          <w:lang w:val="en-US"/>
        </w:rPr>
        <w:t xml:space="preserve">  As servants in the church, deacons and pastors are called meet or display specific characteristics that evidence the fruit of God</w:t>
      </w:r>
      <w:r>
        <w:rPr>
          <w:rFonts w:ascii="Georgia" w:hAnsi="Georgia" w:hint="default"/>
          <w:sz w:val="23"/>
          <w:szCs w:val="23"/>
          <w:rtl w:val="0"/>
          <w:lang w:val="en-US"/>
        </w:rPr>
        <w:t>’</w:t>
      </w:r>
      <w:r>
        <w:rPr>
          <w:rFonts w:ascii="Georgia" w:hAnsi="Georgia"/>
          <w:sz w:val="23"/>
          <w:szCs w:val="23"/>
          <w:rtl w:val="0"/>
          <w:lang w:val="en-US"/>
        </w:rPr>
        <w:t xml:space="preserve">s Spirit within them </w:t>
      </w:r>
      <w:r>
        <w:rPr>
          <w:rFonts w:ascii="Georgia" w:hAnsi="Georgia"/>
          <w:sz w:val="23"/>
          <w:szCs w:val="23"/>
          <w:rtl w:val="0"/>
          <w:lang w:val="en-US"/>
        </w:rPr>
        <w:t>(Acts 6:1-7</w:t>
      </w:r>
      <w:r>
        <w:rPr>
          <w:rFonts w:ascii="Georgia" w:hAnsi="Georgia"/>
          <w:sz w:val="23"/>
          <w:szCs w:val="23"/>
          <w:rtl w:val="0"/>
          <w:lang w:val="en-US"/>
        </w:rPr>
        <w:t xml:space="preserve">; </w:t>
      </w:r>
      <w:r>
        <w:rPr>
          <w:rFonts w:ascii="Georgia" w:hAnsi="Georgia"/>
          <w:sz w:val="23"/>
          <w:szCs w:val="23"/>
          <w:rtl w:val="0"/>
          <w:lang w:val="en-US"/>
        </w:rPr>
        <w:t>1 Timothy 3:8-13)</w:t>
      </w:r>
      <w:r>
        <w:rPr>
          <w:rFonts w:ascii="Georgia" w:hAnsi="Georgia"/>
          <w:sz w:val="23"/>
          <w:szCs w:val="23"/>
          <w:rtl w:val="0"/>
          <w:lang w:val="en-US"/>
        </w:rPr>
        <w:t xml:space="preserve">.  </w:t>
      </w:r>
      <w:r>
        <w:rPr>
          <w:rFonts w:ascii="Georgia" w:hAnsi="Georgia"/>
          <w:b w:val="1"/>
          <w:bCs w:val="1"/>
          <w:i w:val="1"/>
          <w:iCs w:val="1"/>
          <w:sz w:val="23"/>
          <w:szCs w:val="23"/>
          <w:rtl w:val="0"/>
          <w:lang w:val="en-US"/>
        </w:rPr>
        <w:t>So in summary, a man</w:t>
      </w:r>
      <w:r>
        <w:rPr>
          <w:rFonts w:ascii="Georgia" w:hAnsi="Georgia" w:hint="default"/>
          <w:b w:val="1"/>
          <w:bCs w:val="1"/>
          <w:i w:val="1"/>
          <w:iCs w:val="1"/>
          <w:sz w:val="23"/>
          <w:szCs w:val="23"/>
          <w:rtl w:val="0"/>
          <w:lang w:val="en-US"/>
        </w:rPr>
        <w:t>’</w:t>
      </w:r>
      <w:r>
        <w:rPr>
          <w:rFonts w:ascii="Georgia" w:hAnsi="Georgia"/>
          <w:b w:val="1"/>
          <w:bCs w:val="1"/>
          <w:i w:val="1"/>
          <w:iCs w:val="1"/>
          <w:sz w:val="23"/>
          <w:szCs w:val="23"/>
          <w:rtl w:val="0"/>
          <w:lang w:val="en-US"/>
        </w:rPr>
        <w:t>s past divorce does not automatically disqualify him from the possibility of serving as a deacon or pastor.</w:t>
      </w:r>
    </w:p>
    <w:sectPr>
      <w:headerReference w:type="default" r:id="rId4"/>
      <w:footerReference w:type="default" r:id="rId5"/>
      <w:pgSz w:w="12240" w:h="15840" w:orient="portrait"/>
      <w:pgMar w:top="360" w:right="360" w:bottom="360" w:left="36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Verdana">
    <w:charset w:val="00"/>
    <w:family w:val="roman"/>
    <w:pitch w:val="default"/>
  </w:font>
  <w:font w:name="Georg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lear" w:pos="9020"/>
      </w:tabs>
      <w:jc w:val="center"/>
    </w:pPr>
    <w:r>
      <w:rPr>
        <w:rtl w:val="0"/>
        <w:lang w:val="en-US"/>
      </w:rPr>
      <w:t xml:space="preserve">Feel free to copy and share. </w:t>
      <w:tab/>
      <w:tab/>
      <w:tab/>
      <w:t xml:space="preserve"> </w:t>
    </w:r>
    <w:r>
      <w:drawing xmlns:a="http://schemas.openxmlformats.org/drawingml/2006/main">
        <wp:inline distT="0" distB="0" distL="0" distR="0">
          <wp:extent cx="2022924" cy="122722"/>
          <wp:effectExtent l="0" t="0" r="0" b="0"/>
          <wp:docPr id="1073741825" name="officeArt object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" descr="Image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2924" cy="12272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2"/>
  </w:abstractNum>
  <w:abstractNum w:abstractNumId="1">
    <w:multiLevelType w:val="hybridMultilevel"/>
    <w:styleLink w:val="Imported Style 2"/>
    <w:lvl w:ilvl="0">
      <w:start w:val="1"/>
      <w:numFmt w:val="bullet"/>
      <w:suff w:val="tab"/>
      <w:lvlText w:val="·"/>
      <w:lvlJc w:val="left"/>
      <w:pPr>
        <w:ind w:left="692" w:hanging="33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705" w:hanging="34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705" w:hanging="34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705" w:hanging="34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705" w:hanging="34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705" w:hanging="34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705" w:hanging="34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705" w:hanging="34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705" w:hanging="34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3"/>
  </w:abstractNum>
  <w:abstractNum w:abstractNumId="3">
    <w:multiLevelType w:val="hybridMultilevel"/>
    <w:styleLink w:val="Imported Style 3"/>
    <w:lvl w:ilvl="0">
      <w:start w:val="1"/>
      <w:numFmt w:val="bullet"/>
      <w:suff w:val="tab"/>
      <w:lvlText w:val="·"/>
      <w:lvlJc w:val="left"/>
      <w:pPr>
        <w:ind w:left="692" w:hanging="33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705" w:hanging="34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705" w:hanging="34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705" w:hanging="34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705" w:hanging="34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705" w:hanging="34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705" w:hanging="34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705" w:hanging="34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705" w:hanging="34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4"/>
  </w:abstractNum>
  <w:abstractNum w:abstractNumId="5">
    <w:multiLevelType w:val="hybridMultilevel"/>
    <w:styleLink w:val="Imported Style 4"/>
    <w:lvl w:ilvl="0">
      <w:start w:val="1"/>
      <w:numFmt w:val="decimal"/>
      <w:suff w:val="tab"/>
      <w:lvlText w:val="%1."/>
      <w:lvlJc w:val="left"/>
      <w:pPr>
        <w:ind w:left="692" w:hanging="3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05" w:hanging="3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705" w:hanging="3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05" w:hanging="3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05" w:hanging="3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05" w:hanging="3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05" w:hanging="3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05" w:hanging="3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05" w:hanging="3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2">
    <w:name w:val="Imported Style 2"/>
    <w:pPr>
      <w:numPr>
        <w:numId w:val="1"/>
      </w:numPr>
    </w:pPr>
  </w:style>
  <w:style w:type="numbering" w:styleId="Imported Style 3">
    <w:name w:val="Imported Style 3"/>
    <w:pPr>
      <w:numPr>
        <w:numId w:val="3"/>
      </w:numPr>
    </w:pPr>
  </w:style>
  <w:style w:type="numbering" w:styleId="Imported Style 4">
    <w:name w:val="Imported Style 4"/>
    <w:pPr>
      <w:numPr>
        <w:numId w:val="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